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156479"/>
          <w:sz w:val="33"/>
          <w:szCs w:val="33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156479"/>
          <w:sz w:val="33"/>
          <w:szCs w:val="33"/>
          <w:lang w:eastAsia="ru-RU"/>
        </w:rPr>
        <w:t> СанПиН для детского сада.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2B3436"/>
          <w:sz w:val="27"/>
          <w:szCs w:val="27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2B3436"/>
          <w:sz w:val="27"/>
          <w:szCs w:val="27"/>
          <w:lang w:eastAsia="ru-RU"/>
        </w:rPr>
        <w:t> Санитарно-эпидемиологические правила и нормативы СанПиН 2.4.1.3049-13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2B3436"/>
          <w:sz w:val="27"/>
          <w:szCs w:val="27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2B3436"/>
          <w:sz w:val="27"/>
          <w:szCs w:val="27"/>
          <w:lang w:eastAsia="ru-RU"/>
        </w:rPr>
        <w:t>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 w:rsidRPr="006279BE">
        <w:rPr>
          <w:rFonts w:ascii="Arial" w:eastAsia="Times New Roman" w:hAnsi="Arial" w:cs="Arial"/>
          <w:b/>
          <w:bCs/>
          <w:color w:val="2B3436"/>
          <w:sz w:val="27"/>
          <w:szCs w:val="27"/>
          <w:lang w:eastAsia="ru-RU"/>
        </w:rPr>
        <w:br/>
        <w:t>(утв. постановлением Главного государственного санитарного врача РФ</w:t>
      </w:r>
      <w:r w:rsidRPr="006279BE">
        <w:rPr>
          <w:rFonts w:ascii="Arial" w:eastAsia="Times New Roman" w:hAnsi="Arial" w:cs="Arial"/>
          <w:b/>
          <w:bCs/>
          <w:color w:val="2B3436"/>
          <w:sz w:val="27"/>
          <w:szCs w:val="27"/>
          <w:lang w:eastAsia="ru-RU"/>
        </w:rPr>
        <w:br/>
        <w:t>от 15 мая 2013 г. N 26)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t>I. Общие положения и область применения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  <w:bookmarkStart w:id="0" w:name="_GoBack"/>
      <w:bookmarkEnd w:id="0"/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1.1. 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организациях, а также при осуществлении услуг по развитию детей (развивающие центры) в дошкольных организациях независимо от вида, организационно-правовых форм и форм собственности.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1.2. Настоящие санитарные правила устанавливают санитарно-эпидемиологические требования к:</w:t>
      </w:r>
    </w:p>
    <w:p w:rsidR="006279BE" w:rsidRPr="006279BE" w:rsidRDefault="006279BE" w:rsidP="006279BE">
      <w:pPr>
        <w:numPr>
          <w:ilvl w:val="0"/>
          <w:numId w:val="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условиям размещения дошкольных образовательных организаций,</w:t>
      </w:r>
    </w:p>
    <w:p w:rsidR="006279BE" w:rsidRPr="006279BE" w:rsidRDefault="006279BE" w:rsidP="006279BE">
      <w:pPr>
        <w:numPr>
          <w:ilvl w:val="0"/>
          <w:numId w:val="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оборудованию и содержанию территории,</w:t>
      </w:r>
    </w:p>
    <w:p w:rsidR="006279BE" w:rsidRPr="006279BE" w:rsidRDefault="006279BE" w:rsidP="006279BE">
      <w:pPr>
        <w:numPr>
          <w:ilvl w:val="0"/>
          <w:numId w:val="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помещениям, их оборудованию и содержанию,</w:t>
      </w:r>
    </w:p>
    <w:p w:rsidR="006279BE" w:rsidRPr="006279BE" w:rsidRDefault="006279BE" w:rsidP="006279BE">
      <w:pPr>
        <w:numPr>
          <w:ilvl w:val="0"/>
          <w:numId w:val="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естественному и искусственному освещению помещений,</w:t>
      </w:r>
    </w:p>
    <w:p w:rsidR="006279BE" w:rsidRPr="006279BE" w:rsidRDefault="006279BE" w:rsidP="006279BE">
      <w:pPr>
        <w:numPr>
          <w:ilvl w:val="0"/>
          <w:numId w:val="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отоплению и вентиляции,</w:t>
      </w:r>
    </w:p>
    <w:p w:rsidR="006279BE" w:rsidRPr="006279BE" w:rsidRDefault="006279BE" w:rsidP="006279BE">
      <w:pPr>
        <w:numPr>
          <w:ilvl w:val="0"/>
          <w:numId w:val="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водоснабжению и канализации,</w:t>
      </w:r>
    </w:p>
    <w:p w:rsidR="006279BE" w:rsidRPr="006279BE" w:rsidRDefault="006279BE" w:rsidP="006279BE">
      <w:pPr>
        <w:numPr>
          <w:ilvl w:val="0"/>
          <w:numId w:val="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организации питания,</w:t>
      </w:r>
    </w:p>
    <w:p w:rsidR="006279BE" w:rsidRPr="006279BE" w:rsidRDefault="006279BE" w:rsidP="006279BE">
      <w:pPr>
        <w:numPr>
          <w:ilvl w:val="0"/>
          <w:numId w:val="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приему детей в дошкольные образовательные организации,</w:t>
      </w:r>
    </w:p>
    <w:p w:rsidR="006279BE" w:rsidRPr="006279BE" w:rsidRDefault="006279BE" w:rsidP="006279BE">
      <w:pPr>
        <w:numPr>
          <w:ilvl w:val="0"/>
          <w:numId w:val="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организации режима дня,</w:t>
      </w:r>
    </w:p>
    <w:p w:rsidR="006279BE" w:rsidRPr="006279BE" w:rsidRDefault="006279BE" w:rsidP="006279BE">
      <w:pPr>
        <w:numPr>
          <w:ilvl w:val="0"/>
          <w:numId w:val="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организации физического воспитания,</w:t>
      </w:r>
    </w:p>
    <w:p w:rsidR="006279BE" w:rsidRPr="006279BE" w:rsidRDefault="006279BE" w:rsidP="006279BE">
      <w:pPr>
        <w:numPr>
          <w:ilvl w:val="0"/>
          <w:numId w:val="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личной гигиене персонала.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Наряду с обязательными для исполнения требованиями, санитарные правила содержат рекомендации</w:t>
      </w:r>
      <w:hyperlink r:id="rId5" w:anchor="sub_10001" w:history="1">
        <w:r w:rsidRPr="006279B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*(1)</w:t>
        </w:r>
      </w:hyperlink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1.3. Дошкольные образовательные организации функционируют в режиме кратковременного пребывания (до 5 часов в день), сокращенного дня (8-10 часового пребывания), полного дня (10,5-12 часового пребывания), продленного дня (13-14 часового пребывания) и круглосуточного пребывания детей.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Настоящие санитарные правила не распространяются на семейные группы, размещенные в жилых квартирах (жилых домах).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(далее - дошкольные образовательные организации).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1.5. Настоящие санитарные правила не распространяются на объекты находящиеся в стадии проектирования, строительства, реконструкции и ввода в эксплуатацию на момент вступления в действие настоящих санитарных правил.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Ранее построенные здания дошкольных образовательных организаций эксплуатируются в соответствии с проектом, по которому они были построены.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1.7. Контроль за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</w:t>
      </w:r>
      <w:hyperlink r:id="rId6" w:anchor="sub_10002" w:history="1">
        <w:r w:rsidRPr="006279B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*(2)</w:t>
        </w:r>
      </w:hyperlink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1.8. В дошкольную организацию принимаются дети в возрасте от 2 месяцев до 7 лет.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группы: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Решением Верховного Суда РФ от 4 апреля 2014 г. N АКПИ14-281 пункт 1.9 признан недействующим со дня вступления названного решения в законную силу в части, определяющей установленные в этом пункте нормативы исходя из площади (групповой) игровой комнаты на одного ребенка, фактически находящегося в группе. Названное решение вступило в законную силу 9 мая 2014 г. (Информация опубликована в "Российской газете" от 29 августа 2014 г. N 196)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strike/>
          <w:color w:val="22292B"/>
          <w:sz w:val="20"/>
          <w:szCs w:val="20"/>
          <w:lang w:eastAsia="ru-RU"/>
        </w:rPr>
        <w:t>1.9. Количество детей в группах дошкольной образовательной организации общеразвивающей направленности определяется исходя из расчета площади групповой (игровой) комнаты - для групп раннего возраста (до 3-х лет) не менее 2,5 метров квадратных на 1 ребенка и для дошкольного возраста (от 3-х до 7-ми лет) - не менее 2,0 метров квадратных на одного ребенка, фактически находящегося в группе.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1.10. Количество и соотношение возрастных групп в дошкольной образовательной организации компенсирующего вида, осуществляющей квалифицированную коррекцию недостатков в физическом и (или) психическом развитии, определяется с учетом особенностей психофизического развития и возможностей воспитанников.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1.11. Рекомендуемое количество детей в группах компенсирующей направленности для детей до 3 лет и старше 3 лет, соответственно, не должно превышать:</w:t>
      </w:r>
    </w:p>
    <w:p w:rsidR="006279BE" w:rsidRPr="006279BE" w:rsidRDefault="006279BE" w:rsidP="006279BE">
      <w:pPr>
        <w:numPr>
          <w:ilvl w:val="0"/>
          <w:numId w:val="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для детей с тяжелыми нарушениями речи - 6 и 10 детей;</w:t>
      </w:r>
    </w:p>
    <w:p w:rsidR="006279BE" w:rsidRPr="006279BE" w:rsidRDefault="006279BE" w:rsidP="006279BE">
      <w:pPr>
        <w:numPr>
          <w:ilvl w:val="0"/>
          <w:numId w:val="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для детей с фонетико-фонематическими нарушениями речи в возрасте старше 3 лет - 12 детей;</w:t>
      </w:r>
    </w:p>
    <w:p w:rsidR="006279BE" w:rsidRPr="006279BE" w:rsidRDefault="006279BE" w:rsidP="006279BE">
      <w:pPr>
        <w:numPr>
          <w:ilvl w:val="0"/>
          <w:numId w:val="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для глухих детей - 6 детей для обеих возрастных групп;</w:t>
      </w:r>
    </w:p>
    <w:p w:rsidR="006279BE" w:rsidRPr="006279BE" w:rsidRDefault="006279BE" w:rsidP="006279BE">
      <w:pPr>
        <w:numPr>
          <w:ilvl w:val="0"/>
          <w:numId w:val="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для слабослышащих детей - 6 и 8 детей;</w:t>
      </w:r>
    </w:p>
    <w:p w:rsidR="006279BE" w:rsidRPr="006279BE" w:rsidRDefault="006279BE" w:rsidP="006279BE">
      <w:pPr>
        <w:numPr>
          <w:ilvl w:val="0"/>
          <w:numId w:val="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для слепых детей - 6 детей для обеих возрастных групп;</w:t>
      </w:r>
    </w:p>
    <w:p w:rsidR="006279BE" w:rsidRPr="006279BE" w:rsidRDefault="006279BE" w:rsidP="006279BE">
      <w:pPr>
        <w:numPr>
          <w:ilvl w:val="0"/>
          <w:numId w:val="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для слабовидящих детей, для детей с амблиопией, косоглазием - 6 и 10 детей;</w:t>
      </w:r>
    </w:p>
    <w:p w:rsidR="006279BE" w:rsidRPr="006279BE" w:rsidRDefault="006279BE" w:rsidP="006279BE">
      <w:pPr>
        <w:numPr>
          <w:ilvl w:val="0"/>
          <w:numId w:val="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для детей с нарушениями опорно-двигательного аппарата - 6 и 8 детей;</w:t>
      </w:r>
    </w:p>
    <w:p w:rsidR="006279BE" w:rsidRPr="006279BE" w:rsidRDefault="006279BE" w:rsidP="006279BE">
      <w:pPr>
        <w:numPr>
          <w:ilvl w:val="0"/>
          <w:numId w:val="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для детей с задержкой психического развития - 6 и 10 детей;</w:t>
      </w:r>
    </w:p>
    <w:p w:rsidR="006279BE" w:rsidRPr="006279BE" w:rsidRDefault="006279BE" w:rsidP="006279BE">
      <w:pPr>
        <w:numPr>
          <w:ilvl w:val="0"/>
          <w:numId w:val="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для детей с умственной отсталостью легкой степени - 6 и 10 детей;</w:t>
      </w:r>
    </w:p>
    <w:p w:rsidR="006279BE" w:rsidRPr="006279BE" w:rsidRDefault="006279BE" w:rsidP="006279BE">
      <w:pPr>
        <w:numPr>
          <w:ilvl w:val="0"/>
          <w:numId w:val="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для детей с умственной отсталостью умеренной, тяжелой в возрасте старше 3 лет - 8 детей;</w:t>
      </w:r>
    </w:p>
    <w:p w:rsidR="006279BE" w:rsidRPr="006279BE" w:rsidRDefault="006279BE" w:rsidP="006279BE">
      <w:pPr>
        <w:numPr>
          <w:ilvl w:val="0"/>
          <w:numId w:val="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для детей с аутизмом только в возрасте старше 3 лет - 5 детей;</w:t>
      </w:r>
    </w:p>
    <w:p w:rsidR="006279BE" w:rsidRPr="006279BE" w:rsidRDefault="006279BE" w:rsidP="006279BE">
      <w:pPr>
        <w:numPr>
          <w:ilvl w:val="0"/>
          <w:numId w:val="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</w:p>
    <w:p w:rsidR="006279BE" w:rsidRPr="006279BE" w:rsidRDefault="006279BE" w:rsidP="006279BE">
      <w:pPr>
        <w:numPr>
          <w:ilvl w:val="0"/>
          <w:numId w:val="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для детей с иными ограниченными возможностями здоровья - 10 и 15 детей.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1.12. В дошкольных образовательных организациях,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воспитанников.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Рекомендуемое количество детей в группах комбинированной направленности: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а) до 3 лет - не более 10 детей, в том числе не более 3 детей с ограниченными возможностями здоровья;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б) старше 3 лет:</w:t>
      </w:r>
    </w:p>
    <w:p w:rsidR="006279BE" w:rsidRPr="006279BE" w:rsidRDefault="006279BE" w:rsidP="006279BE">
      <w:pPr>
        <w:numPr>
          <w:ilvl w:val="0"/>
          <w:numId w:val="3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</w:p>
    <w:p w:rsidR="006279BE" w:rsidRPr="006279BE" w:rsidRDefault="006279BE" w:rsidP="006279BE">
      <w:pPr>
        <w:numPr>
          <w:ilvl w:val="0"/>
          <w:numId w:val="3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не более 15 детей, 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6279BE" w:rsidRPr="006279BE" w:rsidRDefault="006279BE" w:rsidP="006279BE">
      <w:pPr>
        <w:numPr>
          <w:ilvl w:val="0"/>
          <w:numId w:val="3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не более 17 детей, в том числе не более 5 детей с задержкой психического развития.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t>II. Требования к размещению дошкольных образовательных организаций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2.2. В районах Крайнего Севера обеспечивается ветро- и снегозащита территорий дошкольных образовательных организаций.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t>III. Требования к оборудованию и содержанию территорий дошкольных образовательных организаций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3.1. Территорию дошкольной образовательной организации по периметру рекомендуется ограждать забором и полосой зеленых насаждений. Озеленение деревьями и кустарниками проводят с учетом климатических условий.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Территорию рекомендуется озеленять из расчета 50% площади территории, свободной от застройки. Для районов Крайнего Севера, а также в городах в условиях сложившейся (плотной) городской застройки допускается снижение озеленения до 20% площади территории, свободной от застройки.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Зеленые насаждения используются для разделения групповых площадок друг от друга и отделения групповых площадок от хозяйственной зоны.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озеленении территории не проводится посадка плодоносящих деревьев и кустарников, ядовитых и колючих растений.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проектировании дошкольных образовательных организаций на территории выделяется место для колясок и санок, защищенное навесом от осадков.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3.3. Территория дошкольной образовательной организации должна иметь наружное электрическое освещение. Уровень искусственной освещенности во время пребывания детей на территории должен быть не менее 10 лк на уровне земли в темное время суток.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3.4. Уровни шума и загрязнения атмосферного воздуха на территории дошкольных образовательных организаций не должны превышать допустимые уровни, установленные для территории жилой застройки.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3.5. На территории дошкольной образовательной организации выделяются игровая и хозяйственная зоны.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3.6. Зона игровой территории включает в себя групповые площадки - индивидуальные для каждой группы (рекомендуемая площадь из расчета не менее 7,0 кв. м на 1 ребёнка для детей младенческого и раннего возраста (до 3-х лет) и не менее 9,0 кв. м на 1 ребенка дошкольного возраста (от 3-х до 7-ми лет)) и физкультурную площадку (одну или несколько).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Для районов Крайнего Севера, а также в городах в условиях сложившейся (плотной) городской застройки допускается сокращение площади игровых площадок до 20% при условии соблюдения принципа групповой изоляции и обеспечении удовлетворения потребности детей в движении и соответствующем развитии.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Для дошкольных образовательных организаций, оказывающих услуги по присмотру и уходу за детьми, режим работы которых составляет более 5 часов в день, должны предусматриваться оборудованные места для прогулок детей и занятий физкультурой.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Для прогулок могут быть использованы территории скверов, парков и другие территории, приспособленные для прогулок детей и занятий физкультурой.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3.7. Продолжительность инсоляции групповых и физкультурных площадок дошкольных образовательных организаций определяется в соответствии с гигиеническими требованиями к инсоляции и солнцезащите помещений жилых и общественных зданий и территорий.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3.8. Покрытие групповых площадок и физкультурной зоны должно быть травяным, с утрамбованным грунтом, беспыльным, либо выполненным из материалов, не оказывающих вредного воздействия на человека.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3.9. Для защиты детей от солнца и осадков на территории каждой групповой площадки устанавливают теневой навес площадью из расчета не менее 1 кв.м на одного ребенка. Для групп с численностью менее 15 человек площадь теневого навеса должна быть не менее 20 кв. м.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Допускается устанавливать на прогулочной площадке сборно-разборные навесы, беседки для использования их в жаркое время года.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3.10. Теневые навесы рекомендуется оборудовать деревянными полами (или другими строительными материалами, безвредными для здоровья человека) на расстоянии не менее 15 см от земли.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быть не менее 1,5 м.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3.10.2. Рекомендуется в IA, IB, IГ климатических подрайонах вместо теневых навесов оборудовать отапливаемые прогулочные веранды из расчета не менее 2 кв. м на одного ребенка с обеспечением проветривания веранд.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веранды для организации прогулок или сна. Теневые навесы (прогулочные веранды), пристраиваемые к зданиям, не должны затенять помещения групповых ячеек и снижать естественную освещенность.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3.11. Для хранения игрушек, используемых на территории дошкольных образовательных организаций, колясок, санок, велосипедов, лыж выделяется специальное место.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3.12. Игровые и физкультурные площадки для детей оборудуются с учетом их росто-возрастных особенностей.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Игровое оборудование должно соответствовать возрасту детей и быть изготовлено из материалов, не оказывающих вредного воздействия на человека.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занятий.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3.14. Для III климатического района вблизи физкультурной площадки допускается устраивать открытые плавательные бассейны для детей.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3.15. Ежегодно, в весенний период, на игровых площадках проводится полная смена песка. Вновь завозимый песок должен соответствовать гигиеническим нормативам по паразитологическим, микробиологическим, санитарно-химическим, радиологическим показателям. Песочницы в отсутствие детей необходимо закрывать во избежание загрязнения песка (крышками, полимерными пленками или другими защитными приспособлениями). При обнаружении возбудителей паразитарных болезней проводят внеочередную смену песка.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3.16. Хозяйственная зона должна располагаться со стороны входа в производственные помещения столовой и иметь самостоятельный въезд.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условиях сложившейся (плотной) городской застройки допускается отсутствие самостоятельного въезда с улицы.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осуществляется в период отсутствия детей в дошкольной образовательной организации.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На территории хозяйственной зоны должны предусматриваться места для сушки постельных принадлежностей и чистки ковровых изделий.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3.17. На территории хозяйственной зоны возможно размещение овощехранилища.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3.18. В хозяйственной зоне оборудуется площадка для сбора мусора на расстоянии не менее 15 м от здания. На площадке с твердым покрытием устанавливаются контейнеры с крышками. Размеры площадки должны превышать площадь основания контейнеров.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3.19. Уборка территории проводится ежедневно: утром за 1 - 2 часа до прихода детей или вечером после ухода детей.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сухой и жаркой погоде полив территории рекомендуется проводить не менее 2 раз в день.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зимнее время рекомендуется проводить очистку территории от снега по мере необходимости, территорию допускается посыпать песком, использование химических реагентов не допускается.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3.20. Твердые бытовые отходы и другой мусор следует убирать в мусоросборники. Очистка мусоросборников проводится специализированными организациями.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Не допускается сжигание мусора на территории дошкольной образовательной организации и в непосредственной близости от неё.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3.21. Въезды и входы на территорию дошкольной образовательной организации, проезды, дорожки к хозяйственным постройкам, к контейнерной площадке для сбора мусора покрываются асфальтом, бетоном или другим твердым покрытием.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t>IV. Требования к зданию, помещениям, оборудованию и их содержанию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4.1. Вновь строящиеся объекты дошкольных образовательных организаций рекомендуется располагать в отдельно стоящем здании.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Допускается размещение дошкольных образовательных организаций во встроенных в жилые дома помещениях, во встроенно-пристроенных помещениях (или пристроенных), при наличии отдельно огороженной территории с самостоятельным входом для детей и выездом (въездом) для автотранспорта.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4.2. Вместимость дошкольных образовательных организаций определяется заданием на проектирование.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4.3. Здание дошкольной образовательной организации должно иметь этажность не выше трех.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На третьих этажах зданий дошкольных образовательных организаций рекомендуется размещать группы для детей старшего дошкольного возраста, а также дополнительные помещения для работы с детьми.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Групповые ячейки для детей до 3-х лет располагаются на 1-м этаже.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На земельных участках со сложным рельефом допускается увеличение этажности до трех этажей при условии устройства выходов из первого и второго этажей на уровне планировочной отметки.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детской группы); дополнительные помещения для занятий с детьми (музыкальный зал, физкультурный зал, кабинет логопеда и другие); сопутствующие помещения (медицинский блок, пищеблок, постирочная); служебно-бытового назначения для персонала.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существующих зданиях дошкольных образовательных организаций допускается переоборудование помещений физкультурного или музыкального залов под групповые ячейки при условии наличия одного из них для проведения в нем музыкальных и физкультурных занятий.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4.5. Размещение в подвальных и цокольных этажах зданий помещений для пребывания детей и помещений медицинского назначения не допускается.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4.6. Здания дошкольных образовательных организаций, 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Неотапливаемые переходы и галереи допускаются только в III Б климатическом подрайоне.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4.8. В целях сохранения воздушно-теплового режима в помещениях дошкольных образовательных организаций, в зависимости от климатических районов, входы в здания должны быть оборудованы тамбурами.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4.9. Объемно-планировочные решения помещений дошкольных образовательных организаций должны обеспечивать условия для соблюдения принципа групповой изоляции. Групповые ячейки для детей младенческого и раннего возраста должны иметь самостоятельный вход на игровую площадку.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4.10. В здание дошкольной образовательной организации допускается оборудование единого входа с общей лестницей для групп для детей младенческого, раннего и детей дошкольного возраста - не более чем на 4 группы, независимо от их расположения в здании.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 xml:space="preserve">При размещении дошкольных образовательных организаций в образовательных организациях, в зданиях социально-культурного назначения, пристроенных к жилым домам, зданиям </w:t>
      </w: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административного и общественного назначения допускается оборудование единого входа в дошкольную организацию без разделения на группы.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4.11. В состав групповой ячейки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Допускается использовать групповую для организации сна с использованием выдвижных кроватей или раскладных кроватей с жестким ложем.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образования. При этом должен строго соблюдаться режим проветривания и влажной уборки: в спальне должна быть проведена влажная уборка не менее, чем за 30 минут до сна детей, при постоянном проветривании в течение 30 минут.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раздевальной (приемной) для детей младенческого и раннего возраста до года выделяют место для раздевания родителей и кормления грудных детей матерями. Спальню для детей младенческого и раннего возраста до года следует разделять остекленной перегородкой на 2 зоны: для детей младенческого и раннего возраста до года.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4.12. Площади помещений, входящих в групповую ячейку, принимают в соответствии с рекомендуемыми площадями помещений групповой ячейки (</w:t>
      </w:r>
      <w:hyperlink r:id="rId7" w:anchor="sub_1101" w:history="1">
        <w:r w:rsidRPr="006279B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таблица 1</w:t>
        </w:r>
      </w:hyperlink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Приложения N 1).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Для вновь строящихся зданий дошкольных образовательных организаций оптимальную площадь групповых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4.13. В дошкольных образовательных организациях для групповых ячеек, располагающихся на втором и третьем этажах, раздевальные помещения для детей допускается размещать на первом этаже.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дошкольных образовательных организациях (группах) должны быть обеспечены условия для просушивания верхней одежды и обуви.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4.14. Для ограничения избыточной инсоляции и перегрева помещений необходимо предусмотреть солнцезащиту при проектировании зданий и установке окон в помещениях групповых, спален, музыкальных и физкультурных залов, помещений пищеблока, обращенных на азимуты 200 - 275 градусов для районов южнее 60 - 45 градусов с.ш. и на азимуты 91 - 230 градусов для районов южнее 45 градусов с.ш.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4.15. Конструкция окон должна предусматривать возможность организации проветривания помещений, предназначенных для пребывания детей.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4.16. Остекление окон должно быть выполнено из цельного стеклополотна. При замене оконных блоков площадь остекления должна быть сохранена или увеличена. Замена разбитых стекол должна проводиться немедленно.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4.17. Во вновь строящихся и реконструируемых зданиях дошкольных образовательных организаций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должны быть проходными.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Во вновь строящихся и реконструируемых зданиях дошкольных образовательных организаций с численностью воспитанников до 120 и существующих зданиях допускается один общий зал для занятий музыкой и физкультурой.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наличии в дошкольной образовательной организации одного зала рекомендуется оборудованная физкультурная площадка для занятий физкультурой на свежем воздухе.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4.18. Для проведения физкультурных занятий в зданиях дошкольных образовательных организаций IA, IБ и IГ климатических подрайонов допускается использовать отапливаемые прогулочные веранды.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4.19. При строительстве, обустройстве и эксплуатации бассейна для детей в дошкольных образовательных организациях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4.20. При проведении занятий детей с использованием компьютерной техники, организация и режим занятий должны соответствовать </w:t>
      </w:r>
      <w:hyperlink r:id="rId8" w:history="1">
        <w:r w:rsidRPr="006279B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требованиям</w:t>
        </w:r>
      </w:hyperlink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к персональным электронно-вычислительным машинам и организации работы.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4.21. В существующих дошкольных образовательных организациях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4.22. Для вновь строящихся зданий дошкольных образовательных организаций независимо от их вместимости предусматривается медицинский блок, состоящий из медицинского и процедурного кабинетов, туалета. Рекомендуемая площадь помещений медицинского блока приведена в </w:t>
      </w:r>
      <w:hyperlink r:id="rId9" w:anchor="sub_1101" w:history="1">
        <w:r w:rsidRPr="006279B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таблице 1</w:t>
        </w:r>
      </w:hyperlink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Приложения N 1.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туалете предусматривается место для приготовления дезинфицирующих растворов.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Медицинский блок (медицинский кабинет) должен иметь отдельный вход из коридора.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Для временной изоляции заболевших допускается использование помещений медицинского блока (медицинский или процедурный кабинет).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учреждения.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размещении дошкольной образовательной организации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встроенно-пристроенных к жилым домам, зданиям административного и общественного назначения), в которых не предусмотрен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разделённого трансформируемой перегородкой.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4.23. В зданиях дошкольных образовательных организаций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 </w:t>
      </w:r>
      <w:hyperlink r:id="rId10" w:anchor="sub_1102" w:history="1">
        <w:r w:rsidRPr="006279B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таблицей 2</w:t>
        </w:r>
      </w:hyperlink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Приложения N 1.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Не допускается размещать групповые ячейки над помещениями пищеблока и постирочной.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4.24. Во вновь строящихся и реконструируемых объектах дошкольных образовательных организаций необходимо предусматривать пищеблок, работающий на сырье или полуфабрикатах, или буфет-раздаточную, предназначенную для приема готовых блюд и кулинарных изделий, поступающих из организаций общественного питания, и распределения их по группам.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Состав и площади помещений пищеблока (буфета-раздаточной) определяются заданием на проектирование.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Объемно-планировочные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готовой продукции.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Допускается размещение помещений пищеблока на первом и втором этажах при условии проектирования его в отдельном блоке (здании). Помещения для приема пищевых продуктов, кладовая для овощей, первичная обработка овощей (в том числе для чистки картофеля), мойки тары и камера отходов, проектируются на первом этаже.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Кладовые не размещаются под моечными, душевыми и санитарными узлами, а также производственными помещениями с трапами.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подвальных помещениях допускается хранение пищевых продуктов (овощей, консервированных продуктов) при обеспечении необходимых условий хранения, установленных производителем.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Помещения для хранения пищевых продуктов должны быть не проницаемыми для грызунов.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4.25. При проектировании пищеблока, работающего на сырье, рекомендуется предусмотреть следующий набор помещений: горячий цех, раздаточная, холодный цех, мясо-рыбный цех, цех первичной обработки овощей, моечная кухонной посуды, кладовая сухих продуктов, кладовая для овощей, помещение с холодильным оборудованием для хранения скоропортящихся продуктов, загрузочная.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горячем цехе допускается функциональное разделение помещения с выделением зон: переработки овощной, мясо-рыбной продукции и зоны холодных закусок при условии соблюдения санитарно-эпидемиологических требований к технологическим процессам приготовления блюд.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4.26. При проектировании пищеблока, работающего на полуфабрикатах, рекомендуется предусмотреть следующий набор помещений: загрузочная, доготовочный цех, горячий цех, холодный цех,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посуды. Доготовочный, горячий и холодный цеха могут быть совмещены в одном помещении и разделены перегородкой.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На пищеблок, работающий на полуфабрикатах, должны поступать мытые и/или очищенные овощи, полуфабрикаты высокой степени готовности (мясные, рыбные).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4.27. В буфетах-раздаточных должны предусматриваться объемно-планировочные решения, помещения и оборудование, позволяющие осуществлять прием готовых блюд, кулинарных изделий и раздачу их по групповым ячейкам, а также приготовление горячих напитков и отдельных блюд (отваривание колбасных изделий, яиц, заправка салатов, нарезка готовых продуктов). В буфетах-раздаточных должны быть предусмотрены условия для мытья рук.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4.28. При проектировании пищеблока в здании дошкольной образовательной организации комната персонала, раздевалка и помещение для приготовления моющих и дезинфицирующих растворов могут быть размещены за пределами пищеблока.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Работникам пищеблока допускается использовать служебные (комната персонала, раздевалка) и санитарные (душевая и туалет для персонала) помещения дошкольной образовательной организации.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Допускается совместное хранение уборочного инвентаря и приготовление моющих и дезинфицирующих растворов, предназначенных для пищеблока и других помещений дошкольной образовательной организации.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4.29. В ранее построенных объектах дошкольных образовательных организаций пищеблоки допускается эксплуатировать в соответствии с проектом, по которому они были построены.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4.30. При организации мытья обменной тары в дошкольных образовательных организациях выделяется отдельное помещение.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4.31. Технологическое оборудование размещается с учетом обеспечения свободного доступа к нему для его обработки и обслуживания.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4.32. Питание детей организуется в помещении групповой. Доставка пищи от пищеблока до групповой осуществляется в специально выделенных промаркированных закрытых емкостях. Маркировка должна предусматривать групповую принадлежность и вид блюда (первое, второе, третье).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4.33. В дошкольных образовательных организациях для мытья столовой посуды буфетная оборудуется двухгнездными моечными ваннами с подводкой к ним холодной и горячей воды. При децентрализованном водоснабжении буфетная обеспечивается емкостями для мытья посуды.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4.34. Допускается установка посудомоечной машины в буфетных групповых ячейках.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4.35. В дошкольных образовательных организациях рекомендуется предусматривать постирочную. Помещения стиральной и гладильной должны быть смежными. Входы (окна приема-выдачи) для сдачи грязного и получения чистого белья должны быть раздельными.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4.36. Вход в постирочную не рекомендуется устраивать напротив входа в помещения групповых ячеек.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4.37. При отсутствии прачечной в дошкольной образовательной организации возможна организация централизованной стирки постельного белья в иных прачечных.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4.38. При организации работы групп кратковременного пребывания детей должны предусматриваться помещения:</w:t>
      </w:r>
    </w:p>
    <w:p w:rsidR="006279BE" w:rsidRPr="006279BE" w:rsidRDefault="006279BE" w:rsidP="006279BE">
      <w:pPr>
        <w:numPr>
          <w:ilvl w:val="0"/>
          <w:numId w:val="4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помещение или место для раздевания, оборудованные шкафчиками или вешалками для верхней одежды и обуви детей и персонала групп. В помещении должны быть созданы условия для просушки одежды и обуви детей;</w:t>
      </w:r>
    </w:p>
    <w:p w:rsidR="006279BE" w:rsidRPr="006279BE" w:rsidRDefault="006279BE" w:rsidP="006279BE">
      <w:pPr>
        <w:numPr>
          <w:ilvl w:val="0"/>
          <w:numId w:val="4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групповая комната для проведения учебных занятий, игр и питания детей;</w:t>
      </w:r>
    </w:p>
    <w:p w:rsidR="006279BE" w:rsidRPr="006279BE" w:rsidRDefault="006279BE" w:rsidP="006279BE">
      <w:pPr>
        <w:numPr>
          <w:ilvl w:val="0"/>
          <w:numId w:val="4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помещение или место для приготовления пищи, а также для мытья и хранения столовой посуды и приборов;</w:t>
      </w:r>
    </w:p>
    <w:p w:rsidR="006279BE" w:rsidRPr="006279BE" w:rsidRDefault="006279BE" w:rsidP="006279BE">
      <w:pPr>
        <w:numPr>
          <w:ilvl w:val="0"/>
          <w:numId w:val="4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детская туалетная (с умывальной) для детей.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Допускается оборудование санитарного узла для персонала в детской туалетной в виде отдельной закрытой туалетной кабины.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Детская туалетная должна быть обеспечена персональными горшками для каждого ребенка, фактически находящегося в группе, дошкольной образовательной организации, а для детей в возрасте 5-7 лет персональными сидениями на унитаз, изготовленными из материалов, безвредных для здоровья детей, допускающих их обработку моющими и дезинфицирующими средствами, или одноразовыми сидениями на унитаз.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t>V. Требования к внутренней отделке помещений дошкольных образовательных организаций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5.1. Стены помещений должны быть гладкими, без признаков поражений грибком и иметь отделку, допускающую уборку влажным способом и дезинфекцию.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Все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допускающие проведение уборки влажным способом и дезинфекцию.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5.2. Стены помещений пищеблока, буфетных, кладовой для овощей, охлаждаемых камер, моечной, постирочной, гладильной и туалетных следует облицовывать глазурованной плиткой или иным влагостойким материалом, безвредным для здоровья человека, на высоту не менее 1,5 м; в заготовочной пищеблока, залах с ваннами бассейна и душевых - на высоту не менее 1,8 м для проведения влажной обработки с применением моющих и дезинфицирующих средств.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Отделка помещений медицинского блока должна соответствовать санитарно-эпидемиологическим требованиям, предъявляемым к медицинским организациям.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5.3. 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 элементы допускается окрашивать в более яркие цвета, но не более 25% всей площади помещения.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5.4. Потолки в помещениях с повышенной влажностью воздуха (производственные цеха пищеблока, душевые, постирочные, умывальные, туалеты и другие) окрашиваются влагостойкими материалами.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5.5. Для пола используются материалы, допускающие обработку влажным способом, с использованием моющих и дезинфицирующих растворов.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С учетом климатических условий рекомендуется полы в помещениях групповых, расположенных на первом этаже, предусматривать утепленными и (или) отапливаемыми, с регулируемым температурным режимом.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lastRenderedPageBreak/>
        <w:t>VI. Требования к размещению оборудования в помещениях дошкольных образовательных организаций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6.1.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техническими регламентами или (и) национальными стандартами.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Детская мебель и оборудование для помещений, поступающие в дошкольные образовательные организации, должны быть изготовлены из материалов, безвредных для здоровья детей и иметь документы, подтверждающие их происхождение и безопасность.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Помещения дошкольных образовательных организаций (групп)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6.2. Раздевальные оборудуются шкафами для верхней одежды детей и персонала.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Шкафы для одежды и обуви оборудуются индивидуальными ячейками - полками для головных уборов и крючками для верхней одежды. Каждая индивидуальная ячейка маркируется.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раздевальных (или в отдельных помещениях) должны быть предусмотрены условия для сушки верхней одежды и обуви детей.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тамбурах вновь строящихся объектов дошкольных образовательных организаций допускается установка стеллажей для игрушек, используемых на прогулке.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6.3. Для осмотра и переодевания (пеленания) детей младенческого и раннего возраста помещение раздевальной (приемной) оборудуются пеленальными столами, стульями, раковиной для мытья рук, шкафом для одежды матерей. Место для грудного кормления детей оборудуется столом и стулом.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6.4. В групповых для детей раннего возраста рекомендуется устанавливать в светлой части помещения групповой манеж размером 6,0 х 5,0 м с высотой ограждения - 0,4 м, длинной стороной параллельно окнам и на расстоянии от них не менее 1,0 м. Для ползания детей на полу выделяют место, ограниченное барьером. Рекомендуется устанавливать горки с лесенкой высотой не более 0,8 м и длиной ската - 0,9 м, мостики длиной 1,5 м и шириной 0,4 м с перилами высотой 0,45 м.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Вблизи буфетной рекомендуется устанавливать пеленальные столы и специальные столики с выдвижными креслами для кормления детей 8-12 месяцев. Возле пеленального стола устанавливается бак с крышкой для грязного белья.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6.5. В групповых для детей 1,5 года и старше столы и стулья устанавливаются по числу детей в группах. Для детей старшей и подготовительной групп рекомендуется использовать столы с изменяющимся наклоном крышки до 30 градусов.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6.6. Стулья и столы должны быть одной группы мебели и промаркированы. Подбор мебели для детей проводится с учетом роста детей согласно таблице 1.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Таблица 1.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Основные размеры столов и стульев для детей раннего возраста и дошкольного возраста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507"/>
        <w:gridCol w:w="1805"/>
        <w:gridCol w:w="2364"/>
        <w:gridCol w:w="1724"/>
      </w:tblGrid>
      <w:tr w:rsidR="006279BE" w:rsidRPr="006279BE" w:rsidTr="006279BE">
        <w:tc>
          <w:tcPr>
            <w:tcW w:w="3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Группа роста детей (мм)</w:t>
            </w:r>
          </w:p>
        </w:tc>
        <w:tc>
          <w:tcPr>
            <w:tcW w:w="19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Группа мебели</w:t>
            </w:r>
          </w:p>
        </w:tc>
        <w:tc>
          <w:tcPr>
            <w:tcW w:w="25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Высота стола (мм)</w:t>
            </w:r>
          </w:p>
        </w:tc>
        <w:tc>
          <w:tcPr>
            <w:tcW w:w="18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Высота стула (мм)</w:t>
            </w:r>
          </w:p>
        </w:tc>
      </w:tr>
      <w:tr w:rsidR="006279BE" w:rsidRPr="006279BE" w:rsidTr="006279BE">
        <w:tc>
          <w:tcPr>
            <w:tcW w:w="3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lastRenderedPageBreak/>
              <w:t>до 850</w:t>
            </w:r>
          </w:p>
        </w:tc>
        <w:tc>
          <w:tcPr>
            <w:tcW w:w="19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5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8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180</w:t>
            </w:r>
          </w:p>
        </w:tc>
      </w:tr>
      <w:tr w:rsidR="006279BE" w:rsidRPr="006279BE" w:rsidTr="006279BE">
        <w:tc>
          <w:tcPr>
            <w:tcW w:w="3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свыше 850 до 1000</w:t>
            </w:r>
          </w:p>
        </w:tc>
        <w:tc>
          <w:tcPr>
            <w:tcW w:w="19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8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220</w:t>
            </w:r>
          </w:p>
        </w:tc>
      </w:tr>
      <w:tr w:rsidR="006279BE" w:rsidRPr="006279BE" w:rsidTr="006279BE">
        <w:tc>
          <w:tcPr>
            <w:tcW w:w="3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 1000 - 1150</w:t>
            </w:r>
          </w:p>
        </w:tc>
        <w:tc>
          <w:tcPr>
            <w:tcW w:w="19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18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260</w:t>
            </w:r>
          </w:p>
        </w:tc>
      </w:tr>
      <w:tr w:rsidR="006279BE" w:rsidRPr="006279BE" w:rsidTr="006279BE">
        <w:tc>
          <w:tcPr>
            <w:tcW w:w="3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 1150 - 1300</w:t>
            </w:r>
          </w:p>
        </w:tc>
        <w:tc>
          <w:tcPr>
            <w:tcW w:w="19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8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300</w:t>
            </w:r>
          </w:p>
        </w:tc>
      </w:tr>
      <w:tr w:rsidR="006279BE" w:rsidRPr="006279BE" w:rsidTr="006279BE">
        <w:tc>
          <w:tcPr>
            <w:tcW w:w="3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 1300 - 1450</w:t>
            </w:r>
          </w:p>
        </w:tc>
        <w:tc>
          <w:tcPr>
            <w:tcW w:w="19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18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340</w:t>
            </w:r>
          </w:p>
        </w:tc>
      </w:tr>
      <w:tr w:rsidR="006279BE" w:rsidRPr="006279BE" w:rsidTr="006279BE">
        <w:tc>
          <w:tcPr>
            <w:tcW w:w="3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 1450 - 1600</w:t>
            </w:r>
          </w:p>
        </w:tc>
        <w:tc>
          <w:tcPr>
            <w:tcW w:w="19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18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380</w:t>
            </w:r>
          </w:p>
        </w:tc>
      </w:tr>
    </w:tbl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6.7.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влаги, моющих и дезинфицирующих средств.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коричневый цвет и антибликовое или матовое покрытие.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6.9. 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Учебные доски, не обладающие собственным свечением, должны быть обеспечены равномерным искусственным освещением.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6.10.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Мягконабивные и пенолатексные ворсованные игрушки для детей дошкольного возраста следует использовать только в качестве дидактических пособий.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6.11. Размещение аквариумов, животных, птиц в помещениях групповых не допускается.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стационарными кроватями.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проектировании групповой допускается предусматривать наличие раздвижной (трансформируемой) перегородки для выделения спальных мест (спальни), которые оборудуются раскладными кроватями с жестким ложем или на трансформируемыми (выдвижными, выкатными) одно - трехуровневыми кроватями.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6.13. 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(выдвижных, выкатных) одно - трехуровневых кроватях.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6.14. В существующих дошкольных образовательных организациях допускается использование спальных помещений, предусмотренных проектом, в качестве групповых или кабинетов для дополнительного образования.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6.15. Дети обеспечиваются индивидуальными постельными принадлежностями, полотенцами, предметами личной гигиены. Следует иметь не менее 3 комплектов постельного белья и полотенец, 2 комплектов наматрасников из расчета на 1 ребенка. Постельное белье маркируется индивидуально для каждого ребенка.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6.16. Туалетные помещения делят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ранее построенных зданиях дошкольных образовательных организаций допускается использовать помещение туалетной в соответствии с проектом.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туалетных к умывальным раковинам обеспечивается подводка горячей и холодной воды, подача воды осуществляется через смеситель.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6.16.2. В туалетной младшей дошкольной и средней группы в умывальной зоне устанавливаются 4 умывальные раковины для детей и 1 умывальную раковину для взрослых, 4 детских унитаза.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6.16.3. В туалетных старшей и подготовительной групп в умывальной зоне устанавливаются 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 Детские унитазы рекомендуется устанавливать в закрывающихся кабинах, высота ограждения кабины - 1,2 м (от пола), не доходящая до уровня пола на 0,15 м.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определять заданием на проектирование.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6.17. При круглосуточном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6.18. Умывальники рекомендуется устанавливать:</w:t>
      </w:r>
    </w:p>
    <w:p w:rsidR="006279BE" w:rsidRPr="006279BE" w:rsidRDefault="006279BE" w:rsidP="006279BE">
      <w:pPr>
        <w:numPr>
          <w:ilvl w:val="0"/>
          <w:numId w:val="5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на высоту от пола до борта прибора - 0,4 м для детей младшего дошкольного возраста;</w:t>
      </w:r>
    </w:p>
    <w:p w:rsidR="006279BE" w:rsidRPr="006279BE" w:rsidRDefault="006279BE" w:rsidP="006279BE">
      <w:pPr>
        <w:numPr>
          <w:ilvl w:val="0"/>
          <w:numId w:val="5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на высоту от пола до борта - 0,5 м для детей среднего и старшего дошкольного возраста.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6.19. Унитазы оборудуются детскими сидениями или гигиеническими накладками, изготовленными из материалов, безвредных для здоровья детей, допускающих их обработку моющими и дезинфицирующими средствами.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6.20. Для персонала дошкольного учреждения рекомендуется организовать отдельную санитарную комнату на каждом этаже здания дошкольной образовательной организации с унитазом и умывальником.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6.21.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в туалетных для детей.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Допускается устанавливать шкафы для уборочного инвентаря вне туалетных комнат.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lastRenderedPageBreak/>
        <w:t>VII. Требования к естественному и искусственному освещению помещений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7.1. Уровни естественного и искусственного освещения в дошкольных образовательных организациях должны соответствовать санитарно-эпидемиологическим требованиям к естественному, искусственному и совмещенному освещению жилых и общественных зданий.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7.2. Неравномерность естественного освещения основных помещений с верхним или комбинированным естественным освещением не должна превышать 3:1.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7.3. Световые проемы в групповых, игровых и спальнях оборудуют регулируемыми солнцезащитными устройствами. В качестве солнцезащитных устройств используются шторы или жалюзи внутренние, межстекольные и наружные вертикально направленные. Материал, используемый для жалюзи, должен быть стойким к влаге, моющим и дезинфицирующим растворам.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Допускается в качестве солнцезащитных устройств использовать шторы (или жалюзи) светлых тонов со светорассеивающими и светопропускающими свойствами.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спальных помещениях допускается лишь во время сна детей, в остальное время шторы должны быть раздвинуты в целях обеспечения инсоляции помещения.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7.4. При одностороннем освещении глубина групповых помещений должна составлять не более 6 метров.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7.5. Не рекомендуется размещать цветы в горшках на подоконниках в групповых и спальных помещениях.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7.6. При проведении занятий в условиях недостаточного естественного освещения необходимо дополнительное искусственное освещение.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7.7. Источники искусственного освещения должны обеспечивать достаточное равномерное освещение всех помещений. Размещение светильников осуществляется в соответствии требования к размещению источников искусственного освещения помещений дошкольных образовательных организаций (</w:t>
      </w:r>
      <w:hyperlink r:id="rId11" w:anchor="sub_1200" w:history="1">
        <w:r w:rsidRPr="006279B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Приложение N 2</w:t>
        </w:r>
      </w:hyperlink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7.8.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7.9. Чистка оконных стекол и светильников проводится по мере их загрязнения.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7.10. Осветительные приборы в помещениях для детей должны иметь защитную светорассеивающую арматуру. В помещениях пищеблока и прачечной - пылевлагонепроницаемую защитную арматуру.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t>VIII. Требования к отоплению и вентиляции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Ревизия, очистка и контроль за эффективностью работы вентиляционных систем осуществляется не реже 1 раза в год.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8.2. Не допускается использование переносных обогревательных приборов, а также обогревателей с инфракрасным излучением.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8.3. Ограждающие устройства отопительных приборов должны быть выполнены из материалов, не оказывающих вредного воздействия на человека.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Ограждения из древесно-стружечных плит не используются.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8.4. Относительная влажность воздуха в помещениях с пребыванием детей должна быть в пределах 40 - 60%, в производственных помещениях пищеблока и постирочной - не более 70%.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8.5. Все помещения дошкольной организации должны ежедневно проветриваться.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Сквозное проветривание проводят не менее 10 минут через каждые 1,5 часа. В помещениях групповых и спальнях во всех климатических районах, кроме IA, 1Б, 1Г климатических подрайонов, следует обеспечить естественное сквозное или угловое проветривание. Проветривание через туалетные комнаты не допускается.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присутствии детей допускается широкая односторонняя аэрация всех помещений в теплое время года.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проветривании допускается кратковременное снижение температуры воздуха в помещении, но не более чем на 2 - 4°С.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помещениях спален сквозное проветривание проводится до дневного сна.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проветривании во время сна фрамуги, форточки открываются с одной стороны и закрывают за 30 минут до подъема.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холодное время года фрамуги, форточки закрываются за 10 минут до отхода ко сну детей.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теплое время года сон (дневной и ночной) организуется при открытых окнах (избегая сквозняка).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8.7. Значения температуры воздуха и кратности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климатических районах (</w:t>
      </w:r>
      <w:hyperlink r:id="rId12" w:anchor="sub_1300" w:history="1">
        <w:r w:rsidRPr="006279B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Приложение N 3</w:t>
        </w:r>
      </w:hyperlink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не должны превышать предельно допустимые концентрации (ПДК) для атмосферного воздуха населенных мест.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8.9. Контроль за температурой воздуха во всех основных помещениях пребывания детей осуществляется с помощью бытовых термометров.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t>IX. Требования к водоснабжению и канализации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9.1. Здания дошкольных образовательных организаций оборудуются системами холодного и горячего водоснабжения, канализацией.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9.2. При отсутствии централизованного водоснабжения в населенном пункте (холодного и горячего) в дошкольной образовательной организации обеспечивается подача воды на пищеблок, помещения медицинского блока, прачечную (постирочную), в туалетные всех групповых ячеек.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9.3. Вода должна отвечать санитарно-эпидемиологическим требованиям к питьевой воде.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9.4. Подводкой горячей и холодной воды обеспечиваются помещения пищеблока, буфетных, туалетных для детей и персонала, постирочных, бассейна, медицинского блока. Умывальники, моечные ванны, душевые установки и водоразборные краны для хозяйственных нужд обеспечиваются смесителями.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9.5. Не допускается использование для технологических, хозяйственно-бытовых целей горячую воду из системы отопления.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9.6. В районах, где отсутствует централизованная канализация, здания дошкольных образовательных организаций оборудуются внутренней канализацией, при условии устройства выгребов или локальных очистных сооружений.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t>X. Требования к дошкольным образовательным организациям и группам для детей с ограниченными возможностями здоровья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10.1. Для детей с ограниченными возможностями здоровья, детей-инвалидов организуются группы компенсирующей, комбинированной и оздоровительной направленности в дошкольных образовательных организациях любого вида, в которых обеспечиваются необходимые условия для организации коррекционной работы, в том числе:</w:t>
      </w:r>
    </w:p>
    <w:p w:rsidR="006279BE" w:rsidRPr="006279BE" w:rsidRDefault="006279BE" w:rsidP="006279BE">
      <w:pPr>
        <w:numPr>
          <w:ilvl w:val="0"/>
          <w:numId w:val="6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компенсирующей направленности - для осуществления квалифицированной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фонетйко-фонематическими нарушениями, глухих и слабослышащих, слепых и слабовидящих, с амблиопией, косоглазием, с нарушениями опорно-двигательного аппарата, с задержкой психического развития, с умственной отсталостью, с аутизмом, со сложным дефектом (сочетание двух и более недостатков в физическом и (или) психическом развитии, с иными ограниченными возможностями здоровья);</w:t>
      </w:r>
    </w:p>
    <w:p w:rsidR="006279BE" w:rsidRPr="006279BE" w:rsidRDefault="006279BE" w:rsidP="006279BE">
      <w:pPr>
        <w:numPr>
          <w:ilvl w:val="0"/>
          <w:numId w:val="6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</w:r>
    </w:p>
    <w:p w:rsidR="006279BE" w:rsidRPr="006279BE" w:rsidRDefault="006279BE" w:rsidP="006279BE">
      <w:pPr>
        <w:numPr>
          <w:ilvl w:val="0"/>
          <w:numId w:val="6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комбинированной направленности - для организации совместного воспитания и образования здоровых детей и детей с ограниченными возможностями здоровья.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Устройство, содержание и организация работы дошкольных образовательных учреждений и (или) групп компенсирующей и комбинированной направленности должны соответствовать требованиям настоящих санитарных правил и требованиям настоящей главы.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10.2. Размещение помещений для воспитанников специальных дошкольных образовательных организаций (дефекты физического развития, затрудняющие передвижение, нарушение координации движений, ослабление или отсутствие зрения и другие) должно обеспечивать возможность удобного перемещения внутри здания и к игровой площадке.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10.3. Территория специальной дошкольной образовательной организации должна иметь удобные подъездные пути и подходы от остановок общественного транспорта.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Все подъезды и подходы к зданию в пределах территории дошкольной организации, должны быть асфальтированы или иметь другое твердое покрытие.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Единый комплекс образовательных организаций (детский сад - школа) допускается размещать на одной территории.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10.4. На территории дошкольной образовательной организации для детей с нарушениями опорно-двигательного аппарата уклон дорожек и тротуаров предусматривается не более 5 градусов, ширина дорожек и тротуаров - не менее 1,6 м. На поворотах и через каждые 6 м они должны иметь площадки для отдыха.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На территории дошкольной образовательной организации для слепых и слабовидящих детей ширина прогулочных дорожек для безопасности передвижения детей должна быть не менее 3 м и иметь двустороннее ограждение двух уровней: перила на высоте 90 см и планка - на высоте 15 см.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Объекты (деревья, кустарники, столбы и другие), находящиеся на территории дошкольной организации не должны быть препятствием для ходьбы, прогулки и игр детей.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иметь дугообразный профиль в зависимости от их ширины (середина дорожки возвышается над боковыми сторонами на 5 - 15 см).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10.5. В вечернее время на территории должно быть обеспечено искусственное освещение для слабовидящих детей не менее 40 лк.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10.6. Состав и площади помещений групповых ячеек специальных дошкольных образовательных организаций для детей с нарушениями слуха, зрения и интеллекта при проектировании должны приниматься в соответствии с рекомендуемым составам и площадями помещений групповых для специальных дошкольных образовательных организаций в соответствии с </w:t>
      </w:r>
      <w:hyperlink r:id="rId13" w:anchor="sub_1104" w:history="1">
        <w:r w:rsidRPr="006279B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таблицей 4</w:t>
        </w:r>
      </w:hyperlink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Приложения N 1.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10.7. Состав и площади помещений групповых ячеек дошкольных образовательных организаций для детей с нарушением опорно-двигательного аппарата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 </w:t>
      </w:r>
      <w:hyperlink r:id="rId14" w:anchor="sub_1104" w:history="1">
        <w:r w:rsidRPr="006279B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таблицей 4</w:t>
        </w:r>
      </w:hyperlink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Приложения N 1.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10.8. Двери входов в здания дошкольных организаций, помещения для детей при 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10.9. Лестницы должны иметь двусторонние поручни и ограждение высотой 1,8 м или сплошное ограждение сеткой.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0,9 м и дополнительный нижний поручень на высоте 0,5 м.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Предусматривают лифты, пандусы с уклоном 1:6. Пандусы должны иметь резиновое покрытие.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10.10. Стены основных помещений групповой ячейки и оборудование должны быть окрашены матовыми красками светлых тонов. 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10.11. При использовании звукоусиливающей аппаратуры предусматривается звукоизоляция перекрытий и стен (перекрытия и стены должны обладать высокими звукоизолирующими свойствами).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10.12. Групповые, спальни, музыкальные залы для слепых, слабовидящих, должны иметь только южную и восточную ориентацию по сторонам горизонта.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10.13. Уровень искусственной освещенности для слепых и слабовидящих детей в игровых, учебных помещениях, музыкальных и спортивных залах, должен быть не менее 600 - 800 лк; для детей, страдающих светобоязнью в игровых, учебных помещениях, музыкальных и спортивных залах - не более 300 лк.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10.14. Помещения групповых для слепых и слабовидящих детей должны быть оборудованы комбинированной системой искусственного освещения.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Для создания комфортных световых условий детям со светобоязнью над их учебными столами предусматривается обязательное раздельное включение отдельных групп светильников общего освещения.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логопедических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10.15. Детская мебель и оборудование помещений должны быть безвредными для здоровья детей и учитывать специфику организации педагогического процесса и лечебно-восстановительных мероприятий, а также соответствовать росту и возрасту детей.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помещениях групповых для слабовидящих детей и детей с умственной отсталостью рекомендуются одноместные универсальные столы с регулируемыми параметрами, простой и надежной конструкции.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 xml:space="preserve">В помещениях групповых для детей с нарушениями слуха (глухих, слабослышащих) и расстройствами речи рекомендуется предусматривать: одноместные столы с индивидуальными пультами (микрофонный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</w:t>
      </w: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каждого стола. Слуховое оборудование монтируется на стационарно закрепленных столах для детей и воспитателя.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помещениях групповых для детей с нарушениями функций опорно-двигательного аппарата предусматривается специальная мебель.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10.16. В помещениях медицинского блока для детей с ограниченными возможностями здоровья (имеющих недостатки в физическом и (или) психологическом развитии) должны быть созданы условия для организации оздоровительно-профилактических мероприятий и осуществления лечебной и коррекционно-восстановительной работы.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10.17. В дошкольных образовательных организациях для детей с нарушением опорно-двигательного аппарата плавательный бассейн должен иметь устройство для опускания и поднятия детей.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10.18. В помещениях с ваннами для лечебного массажа нормируемая температура воздуха составляет не менее 30°С, при расчете кратности обмена воздуха не менее 50 м в час на ребенка.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t>XI. Требования к приему детей в дошкольные образовательные организации, режиму дня и организации воспитательно-образовательного процесса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11.1. Прием детей, впервые поступающих в дошкольные образовательные организации, осуществляется на основании медицинского заключения.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11.3. 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11.4.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3-7 лет составляет 5,5-6 часов, до 3 лет - в соответствии с медицинскими рекомендациями.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11.5. Рекомендуемая продолжительность ежедневных прогулок составляет 3-4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15°С и скорости ветра более 7 м/с продолжительность прогулки рекомендуется сокращать.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11.6.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11.7. При организации режима пребывания детей в дошкольных образовательных организациях (группах) более 5 часов организуется прием пищи с интервалом 3-4 часа и дневной сон; при организации режима пребывания детей до 5 часов - организуется однократный прием пищи.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Общая продолжительность суточного сна для детей дошкольного возраста 12 - 12,5 часа, из которых 2 - 2,5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часов.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11.8. На самостоятельную деятельность детей 3-7 лет (игры, подготовка к образовательной деятельности, личная гигиена) в режиме дня должно отводиться не менее 3-4 часов.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11.9. Для детей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11.10. Продолжительность непрерывной непосредственно образовательной деятельности для детей от 3 до 4-х лет - не более 15 минут, для детей от 4-х до 5-ти лет - не более 20 минут, для детей от 5 до 6-ти лет - не более 25 минут, а для детей от 6-ти до 7-ми лет - не более 30 минут.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t>XII. Требования к организации физического воспитания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12.1.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12.2.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объеме двигательной активности воспитанников 5-7 лет следует предусмотреть в организованных формах оздоровительно-воспитательной деятельности 6-8 часов в неделю с учетом психофизиологических особенностей детей, времени года и режима работы дошкольных образовательных организаций.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12.3. 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Длительность занятия с каждым ребенком составляет 6-10 минут.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2-3 ребенка).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Для реализации основной образовательной программы по физическому развитию в индивидуальной форме рекомендуется использовать стол высотой 72 - 75 см, шириной 80 см, длиной 90 - 100 см, имеющим мягкое покрытие из материалов, позволяющих проводить влажную обработку и дезинфекцию; стол сверху накрывается пеленкой, которая меняется после каждого ребенка.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12.4. С детьми второго и третьего года жизни занятия по физическому развитию основной образовательной программы осуществляют по подгруппам 2 -3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Рекомендуемое количество детей в группе для занятий по физическому развитию и ее длительность в зависимости от возраста детей представлена в таблице 2.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Таблица 2.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Рекомендуемое количество детей в группе для занятий по физическому развитию и их продолжительность в зависимости от возраста детей в минутах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64"/>
        <w:gridCol w:w="1766"/>
        <w:gridCol w:w="1748"/>
        <w:gridCol w:w="2096"/>
        <w:gridCol w:w="1726"/>
      </w:tblGrid>
      <w:tr w:rsidR="006279BE" w:rsidRPr="006279BE" w:rsidTr="006279BE">
        <w:tc>
          <w:tcPr>
            <w:tcW w:w="21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0" w:type="dxa"/>
            <w:gridSpan w:val="4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Возраст детей</w:t>
            </w:r>
          </w:p>
        </w:tc>
      </w:tr>
      <w:tr w:rsidR="006279BE" w:rsidRPr="006279BE" w:rsidTr="006279BE">
        <w:tc>
          <w:tcPr>
            <w:tcW w:w="21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от 1 г. до 1 г. 6 м.</w:t>
            </w:r>
          </w:p>
        </w:tc>
        <w:tc>
          <w:tcPr>
            <w:tcW w:w="19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от 1 г. 7 г. до 2 лет</w:t>
            </w:r>
          </w:p>
        </w:tc>
        <w:tc>
          <w:tcPr>
            <w:tcW w:w="23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от 2 лет 1 м. до 3 лет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старше 3 лет</w:t>
            </w:r>
          </w:p>
        </w:tc>
      </w:tr>
      <w:tr w:rsidR="006279BE" w:rsidRPr="006279BE" w:rsidTr="006279BE">
        <w:tc>
          <w:tcPr>
            <w:tcW w:w="21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Число детей</w:t>
            </w:r>
          </w:p>
        </w:tc>
        <w:tc>
          <w:tcPr>
            <w:tcW w:w="19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2-4</w:t>
            </w:r>
          </w:p>
        </w:tc>
        <w:tc>
          <w:tcPr>
            <w:tcW w:w="19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4-6</w:t>
            </w:r>
          </w:p>
        </w:tc>
        <w:tc>
          <w:tcPr>
            <w:tcW w:w="23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8-12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Вся группа</w:t>
            </w:r>
          </w:p>
        </w:tc>
      </w:tr>
      <w:tr w:rsidR="006279BE" w:rsidRPr="006279BE" w:rsidTr="006279BE">
        <w:tc>
          <w:tcPr>
            <w:tcW w:w="21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Длительность занятия</w:t>
            </w:r>
          </w:p>
        </w:tc>
        <w:tc>
          <w:tcPr>
            <w:tcW w:w="19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6-8</w:t>
            </w:r>
          </w:p>
        </w:tc>
        <w:tc>
          <w:tcPr>
            <w:tcW w:w="19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8-10</w:t>
            </w:r>
          </w:p>
        </w:tc>
        <w:tc>
          <w:tcPr>
            <w:tcW w:w="23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10-15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15</w:t>
            </w:r>
          </w:p>
        </w:tc>
      </w:tr>
    </w:tbl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6279BE" w:rsidRPr="006279BE" w:rsidRDefault="006279BE" w:rsidP="006279BE">
      <w:pPr>
        <w:numPr>
          <w:ilvl w:val="0"/>
          <w:numId w:val="7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в младшей группе - 15 мин.,</w:t>
      </w:r>
    </w:p>
    <w:p w:rsidR="006279BE" w:rsidRPr="006279BE" w:rsidRDefault="006279BE" w:rsidP="006279BE">
      <w:pPr>
        <w:numPr>
          <w:ilvl w:val="0"/>
          <w:numId w:val="7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в средней группе - 20 мин.,</w:t>
      </w:r>
    </w:p>
    <w:p w:rsidR="006279BE" w:rsidRPr="006279BE" w:rsidRDefault="006279BE" w:rsidP="006279BE">
      <w:pPr>
        <w:numPr>
          <w:ilvl w:val="0"/>
          <w:numId w:val="7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в старшей группе - 25 мин.,</w:t>
      </w:r>
    </w:p>
    <w:p w:rsidR="006279BE" w:rsidRPr="006279BE" w:rsidRDefault="006279BE" w:rsidP="006279BE">
      <w:pPr>
        <w:numPr>
          <w:ilvl w:val="0"/>
          <w:numId w:val="7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в подготовительной группе - 30 мин.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Один раз в неделю для детей 5-7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12.6.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 систематичность, комплексность и учет индивидуальных особенностей ребенка.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12.7. При организации плавания детей используются бассейны, отвечающие санитарно-эпидемиологическим требованиям к плавательным бассейнам.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Продолжительность нахождения в бассейне в зависимости от возраста детей должна составлять: в младшей группе - 15 - 20 мин., в средней группе - 20 - 25 мин., в старшей группе - 25 - 30 мин., в подготовительной группе - 25 - 30 мин. Для профилактики переохлаждения детей плавание в бассейне не следует заканчивать холодовой нагрузкой.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Прогулку детей после плавания в бассейне организуют не менее чем через 50 минут, в целях предупреждения переохлаждения детей.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12.8. При использовании сауны с целью закаливания и оздоровления детей необходимо соблюдать следующие требования:</w:t>
      </w:r>
    </w:p>
    <w:p w:rsidR="006279BE" w:rsidRPr="006279BE" w:rsidRDefault="006279BE" w:rsidP="006279BE">
      <w:pPr>
        <w:numPr>
          <w:ilvl w:val="0"/>
          <w:numId w:val="8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во время проведения процедур необходимо избегать прямого воздействия теплового потока от калорифера на детей;</w:t>
      </w:r>
    </w:p>
    <w:p w:rsidR="006279BE" w:rsidRPr="006279BE" w:rsidRDefault="006279BE" w:rsidP="006279BE">
      <w:pPr>
        <w:numPr>
          <w:ilvl w:val="0"/>
          <w:numId w:val="8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в термокамере следует поддерживать температуру воздуха в пределах 60-70°С при относительной влажности 15-10%;</w:t>
      </w:r>
    </w:p>
    <w:p w:rsidR="006279BE" w:rsidRPr="006279BE" w:rsidRDefault="006279BE" w:rsidP="006279BE">
      <w:pPr>
        <w:numPr>
          <w:ilvl w:val="0"/>
          <w:numId w:val="8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продолжительность первого посещения ребенком сауны не должна превышать 3 минут;</w:t>
      </w:r>
    </w:p>
    <w:p w:rsidR="006279BE" w:rsidRPr="006279BE" w:rsidRDefault="006279BE" w:rsidP="006279BE">
      <w:pPr>
        <w:numPr>
          <w:ilvl w:val="0"/>
          <w:numId w:val="8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после пребывания в сауне ребенку следует обеспечить отдых в специальной комнате и организовать питьевой режим (чай, соки, минеральная вода).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детей в бассейне и нахождения их в сауне.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12.10.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t>XIII. Требования к оборудованию пищеблока, инвентарю, посуде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13.1. Пищеблок дошкольной организации должен быть оборудован необходимым технологическим, холодильным и моечным оборудованием. Набор оборудования производственных, складских помещений рекомендуется принимать в соответствии с </w:t>
      </w:r>
      <w:hyperlink r:id="rId15" w:anchor="sub_1400" w:history="1">
        <w:r w:rsidRPr="006279B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Приложением N 4</w:t>
        </w:r>
      </w:hyperlink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. Все технологическое и холодильное оборудование должно быть исправно.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13.2.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13.3. Производственное оборудование, разделочный инвентарь и посуда должны отвечать следующим требованиям:</w:t>
      </w:r>
    </w:p>
    <w:p w:rsidR="006279BE" w:rsidRPr="006279BE" w:rsidRDefault="006279BE" w:rsidP="006279BE">
      <w:pPr>
        <w:numPr>
          <w:ilvl w:val="0"/>
          <w:numId w:val="9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столы, предназначенные для обработки пищевых продуктов, должны быть цельнометаллическими;</w:t>
      </w:r>
    </w:p>
    <w:p w:rsidR="006279BE" w:rsidRPr="006279BE" w:rsidRDefault="006279BE" w:rsidP="006279BE">
      <w:pPr>
        <w:numPr>
          <w:ilvl w:val="0"/>
          <w:numId w:val="9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дефектов (щелей, зазоров и других);</w:t>
      </w:r>
    </w:p>
    <w:p w:rsidR="006279BE" w:rsidRPr="006279BE" w:rsidRDefault="006279BE" w:rsidP="006279BE">
      <w:pPr>
        <w:numPr>
          <w:ilvl w:val="0"/>
          <w:numId w:val="9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lastRenderedPageBreak/>
        <w:t>доски и ножи должны быть промаркированы: "СМ" - сырое мясо, "СК" - сырые куры, "CP" - сырая рыба, "СО" - сырые овощи, "ВМ" - вареное мясо, "BP" - вареная рыба, "ВО" - вареные овощи, "гастрономия", "Сельдь", "X" - хлеб, "Зелень";</w:t>
      </w:r>
    </w:p>
    <w:p w:rsidR="006279BE" w:rsidRPr="006279BE" w:rsidRDefault="006279BE" w:rsidP="006279BE">
      <w:pPr>
        <w:numPr>
          <w:ilvl w:val="0"/>
          <w:numId w:val="9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посуда, используемая для приготовления и хранения пищи, должна быть изготовлена из материалов, безопасных для здоровья человека;</w:t>
      </w:r>
    </w:p>
    <w:p w:rsidR="006279BE" w:rsidRPr="006279BE" w:rsidRDefault="006279BE" w:rsidP="006279BE">
      <w:pPr>
        <w:numPr>
          <w:ilvl w:val="0"/>
          <w:numId w:val="9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компоты и кисели готовят в посуде из нержавеющей стали. Для кипячения молока выделяют отдельную посуду;</w:t>
      </w:r>
    </w:p>
    <w:p w:rsidR="006279BE" w:rsidRPr="006279BE" w:rsidRDefault="006279BE" w:rsidP="006279BE">
      <w:pPr>
        <w:numPr>
          <w:ilvl w:val="0"/>
          <w:numId w:val="9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кухонная посуда, столы, оборудование, инвентарь должны быть промаркированы и использоваться по назначению;</w:t>
      </w:r>
    </w:p>
    <w:p w:rsidR="006279BE" w:rsidRPr="006279BE" w:rsidRDefault="006279BE" w:rsidP="006279BE">
      <w:pPr>
        <w:numPr>
          <w:ilvl w:val="0"/>
          <w:numId w:val="9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13.4. 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побуждением.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13.5.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13.6. Для ополаскивания посуды (в том числе столовой) используются гибкие шланги с душевой насадкой.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13.7. Помещение (место) для мытья обменной тары оборудуется ванной или трапом с бортиком, облицованным керамической плиткой.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13.8. Во всех производственных помещениях, моечных, санузле устанавливаются раковины для мытья рук с подводкой горячей и холодной воды через смесители.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13.9. В месте присоединения каждой производственной ванны к канализации должен быть воздушный разрыв не менее 20 мм от верха приемной воронки, которую устраивают выше сифонных устройств.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13.10. Кухонную посуду освобождают от остатков пищи и моют в двухсекционной ванне с соблюдением следующего режима: в первой секции - мытье щетками водой с температурой не ниже 40°С с добавлением моющих средств; во второй секции - ополаскивают проточной горячей водой с температурой не ниже 65°С с помощью шланга с душевой насадкой и просушивают в перевернутом виде на решетчатых полках, стеллажах. Чистую кухонную посуду хранят на стеллажах на высоте не менее 0,35 м от пола.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13.11. Разделочные доски и мелкий деревянный инвентарь (лопатки, мешалки и другое) после мытья в первой ванне горячей водой (не ниже 40°С) с добавлением моющих средств ополаскивают горячей водой (не ниже 65°С) во второй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13.12.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13.13.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13.14. В моечной и буфетных вывешиваются инструкции о правилах мытья посуды и инвентаря с указанием концентраций и объемов применяемых моющих и дезинфицирующих средств.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Посуду и столовые приборы моют в 2-гнездных ваннах, установленных в буфетных каждой групповой ячейки.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40°С, ополаскивается горячей проточной водой с температурой не ниже 65°С (вторая ванна) с помощью гибкого шланга с душевой насадкой и просушивается на специальных решетках.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Чашки моют горячей водой с применением моющих средств в первой ванне, ополаскивают горячей проточной водой во второй ванне и просушивают.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(диспенсерах) в вертикальном положении ручками вверх.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Столовую посуду для персонала моют и хранят в буфетной групповой ячейки отдельно от столовой посуды, предназначенной для детей.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13.15. Для обеззараживания посуды в каждой групповой ячейке следует иметь промаркированную емкость с крышкой для замачивания посуды в дезинфицирующем растворе. Допускается использование сухожарового шкафа.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13.16. В группах для детей младенческого и раннего возраста бутылочки после молочных смесей моют теплой водой с помощью ерша и моющих средств, тщательно ополаскивают проточной водой, затем стерилизуют при температуре 120°С в течение 45 минут или кипятят в воде в течение 15 минут и хранят в промаркированной закрытой эмалированной посуде. Ерши после использования моют проточной водой и кипятят 30 минут, высушивают и хранят в сухом виде.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Соски после употребления моют водой, замачивают в 2% растворе питьевой соды в течение 15-20 минут, повторно моют водой, кипятят 3 минуты в воде и хранят в промаркированной емкости с закрытой крышкой.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13.17. Рабочие столы на пищеблоке и столы в групповых после каждого приема пищи моют горячей водой, используя предназначенные для мытья средства (моющие средства, мочалки, щетки, ветошь и др.). В конце рабочего дня производственные столы для сырой продукции моют с использованием дезинфицирующих средств.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Щетки с наличием дефектов и видимых загрязнений, а также металлические мочалки не используются.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13.18.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13.19. В помещениях пищеблока ежедневно проводится уборка: мытье полов, удаление пыли и паутины, протирание радиаторов, подоконников; еженедельно с применением моющих средств проводится мытье стен, осветительной арматуры, очистка стекол от пыли и копоти.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Один раз в месяц необходимо проводить генеральную уборку с последующей дезинфекцией всех помещений, оборудования и инвентаря.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13.20. В помещениях пищеблока дезинсекция и дератизация проводится специализированными организациями.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t>XIV. Требования к условиям хранения, приготовления и реализации пищевых продуктов и кулинарных изделий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14.1.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При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Продукция поступает в таре производителя (поставщика).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(</w:t>
      </w:r>
      <w:hyperlink r:id="rId16" w:anchor="sub_1500" w:history="1">
        <w:r w:rsidRPr="006279B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Приложение N 5</w:t>
        </w:r>
      </w:hyperlink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), который хранится в течение года.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(</w:t>
      </w:r>
      <w:hyperlink r:id="rId17" w:anchor="sub_1600" w:history="1">
        <w:r w:rsidRPr="006279B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Приложение 6</w:t>
        </w:r>
      </w:hyperlink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), который хранится в течение года.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14.3. При наличии одной холодильной камеры, места хранения мяса, рыбы и молочных продуктов должны быть разграничены.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14.4. Складские помещения для хранения сухих сыпучих продуктов оборудуются приборами для измерения температуры и влажности воздуха.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14.6. Молоко хранится в той же таре, в которой оно поступило или в потребительской упаковке.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14.5. Масло сливочное хранятся на полках в заводской таре или брусками, завернутыми в пергамент, в лотках.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Крупные сыры хранятся на стеллажах, мелкие сыры - на полках в потребительской таре.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Сметана, творог хранятся в таре с крышкой.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Не допускается оставлять ложки, лопатки в таре со сметаной, творогом.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см, расстояние между стеной и продуктами должно быть не менее 20 см.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Ржаной и пшеничный хлеб хранятся раздельно на стеллажах и в шкафах, при расстоянии нижней полки от пола не менее 35 см.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Картофель и корнеплоды хранятся в сухом, темном помещении; капусту - на отдельных стеллажах, в ларях; квашеные, соленые овощи - при температуре не выше +10°С.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Плоды и зелень хранятся в ящиках в прохладном месте при температуре не выше +12°С. Озелененный картофель не допускается использовать в пищу.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14.6. 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15°С °С, но не более одного часа.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14.7. Молоко, поступающее в дошкольные образовательные организации в бидонах и флягах, перед употреблением, подлежит обязательному кипячению не более 2-3 минут.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использованием магнитных держателей, расположенных в непосредственной близости от технологического стола с соответствующей маркировкой.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14.10. Организация питания осуществляется на основе принципов "щадящего питания". При приготовлении блюд должны соблюдаться щадящие технологии: варка, запекание, припускание, пассерование, тушение, приготовление на пару, приготовление в пароконвектомате. При приготовлении блюд не применяется жарка.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14.11. При кулинарной обработке пищевых продуктов необходимо обеспечить выполнение технологии приготовления блюд, изложенной в технологической карте (</w:t>
      </w:r>
      <w:hyperlink r:id="rId18" w:anchor="sub_1700" w:history="1">
        <w:r w:rsidRPr="006279B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Приложение 7</w:t>
        </w:r>
      </w:hyperlink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), а также соблюдать санитарно-эпидемиологические требования к технологическим процессам приготовления блюд.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Котлеты, биточки из мясного или рыбного фарша, рыбу кусками запекаются при температуре 250-280°С в течение 20-25 мин.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рыбу (филе) кусками отваривается, припускается, тушится или запекается.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изготовлении вторых блюд из вареного мяса (птицы, рыбы), или отпуске вареного мяса (птицы) к первым блюдам, порционированное мясо подвергается вторичной термической обработке - кипячению в бульоне в течение 5-7 минут и хранится в нем при температуре +75°С до раздачи не более 1 часа.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Омлеты и запеканки, в рецептуру которых входит яйцо, готовятся в жарочном шкафу, омлеты - в течение 8-10 минут при температуре 180-200°С, слоем не более 2,5-3 см; запеканки - 20-30 минут при температуре 220-280°С, слоем не более 3-4 см; хранение яичной массы осуществляется не более 30 минут при температуре °С.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Оладьи, сырники выпекаются в духовом или жарочном шкафу при температуре 180-200 С в течение 8-10 мин.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Яйцо варят после закипания воды 10 мин.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изготовлении картофельного (овощного) пюре используется овощепротирочная машина.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Гарниры из риса и макаронных изделий варятся в большом объеме воды (в соотношении не менее 1:6) без последующей промывки.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перемешивании ингредиентов, входящих в состав блюд, необходимо пользоваться кухонным инвентарем, не касаясь продукта руками.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14.12. Обработку яиц проводят в специально отведенном месте мясо-рыбного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1-2% теплом растворе кальцинированной соды; II - обработка в разрешенных для этой цели дезинфицирующих средствах; III - ополаскивание проточной водой в течение не менее 5 минут с последующим выкладыванием в чистую промаркированную посуду.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Допускается использование других моющих или дезинфицирующих средств в соответствии с инструкцией по их применению.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14.13. Крупы не должны содержать посторонних примесей. Перед использованием крупы промывают проточной водой.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14.14. Потребительскую упаковку консервированных продуктов перед вскрытием промывают проточной водой и вытирают.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14.15. Горячие блюда (супы, соусы, горячие напитки, вторые блюда и гарниры) при раздаче должны иметь температуру +60...+65°С; холодные закуски, салаты, напитки - не ниже +15°С.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14.16. При обработке овощей должны быть соблюдены следующие требования: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Не допускается предварительное замачивание овощей.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14.16.3. При кулинарной обработке овощей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14.16.4. Овощи, предназначенные для приготовления винегретов и салатов рекомендуется варить в кожуре, охлаждают; очищают и нарезают вареные овощи в холодном цехе или в горячем цехе на столе для вареной продукции.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14.16.5. Варка овощей накануне дня приготовления блюд не допускается.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14.16.6. Отваренные для салатов овощи хранят в промаркированной емкости (овощи вареные) в холодильнике не более 6 часов при температуре плюс °С.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10-минут с последующим ополаскиванием проточной водой и просушиванием.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14.17. Изготовление салатов и их заправка осуществляется непосредственно перед раздачей.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Не заправленные салаты допускается хранить не более 2 часов при температуре плюс °С. Салаты заправляют непосредственно перед раздачей.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Хранение заправленных салатов может осуществляться не более 30 минут при температуре  С.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14.18. Фрукты, включая цитрусовые, тщательно моют в условиях холодного цеха (зоны) или цеха вторичной обработки овощей (зоны).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14.19. Кефир, ряженку, простоквашу и другие кисломолочные продукты порционируют в чашки непосредственно из пакетов или бутылок перед их раздачей в групповых ячейках.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14.20. В эндемичных по йоду районах рекомендуется использование йодированной поваренной соли.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14.21. В целях профилактики недостаточности микронутриентов (витаминов и минеральных веществ) в питании детей используются пищевые продукты, обогащенные микронутриентами.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Технология приготовления витаминизированных напитков должна соответствовать технологии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отсутствии в рационе питания витаминизированных напитков проводится искусственная С-витаминизация. Искусственная С-витаминизация в дошкольных образовательных организациях (группах) осуществляется из расчета для детей от 1 - 3 лет - 35 мг, для детей 3-6 лет - 50,0 мг на порцию.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Препараты витаминов вводят в третье блюдо (компот или кисель) после его охлаждения до температуры 15°С (для компота) и 35°С (для киселя) непосредственно перед реализацией.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Витаминизированные блюда не подогреваются. Витаминизация блюд проводится под контролем медицинского работника (при его отсутствии иным ответственным лицом).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Данные о витаминизации блюд заносятся медицинским работником в журнал проведения витаминизации третьих и сладких блюд (</w:t>
      </w:r>
      <w:hyperlink r:id="rId19" w:anchor="sub_1802" w:history="1">
        <w:r w:rsidRPr="006279B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таблица 2</w:t>
        </w:r>
      </w:hyperlink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Приложения N 8), который хранится один год.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14.22. Перед кормлением детей продукты детского питания (смеси) подогреваются в водяной бане (температура воды +50°С) в течение 5 минут или в электронагревателе для детского питания до температуры +37°С. Подготовка продуктов для питания детей первого года жизни (разведение сухих смесей, инстантных каш, разогревание продуктов прикорма) должно быть организовано в буфетной групповой ячейки. Буфетная должна быть оборудована холодильником и устройствами для подогрева детского питания.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14.23. Выдача готовой пищи разрешается только после проведения контроля бракеражной комиссией в составе не менее 3-х человек. Результаты контроля регистрируются в журнале бракеража готовой кулинарной продукции (</w:t>
      </w:r>
      <w:hyperlink r:id="rId20" w:anchor="sub_1801" w:history="1">
        <w:r w:rsidRPr="006279B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таблица 1</w:t>
        </w:r>
      </w:hyperlink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Приложения N 8).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14.24. Непосредственно после приготовления пищи отбирается суточная проба готовой продукции (все готовые блюда). 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100 г.; порционные вторые блюда, биточки, котлеты, колбаса, бутерброды и т.д. оставляют поштучно, целиком (в объеме одной порции).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+2 -+ 6°С. Посуда с пробами маркируется с указанием наименования приема пищи и датой отбора. Контроль за правильностью отбора и хранения суточной пробы осуществляется ответственным лицом.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14.25.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6279BE" w:rsidRPr="006279BE" w:rsidRDefault="006279BE" w:rsidP="006279BE">
      <w:pPr>
        <w:numPr>
          <w:ilvl w:val="0"/>
          <w:numId w:val="10"/>
        </w:numPr>
        <w:shd w:val="clear" w:color="auto" w:fill="FFFFFF"/>
        <w:spacing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lastRenderedPageBreak/>
        <w:t>использование пищевых продуктов, указанных в </w:t>
      </w:r>
      <w:hyperlink r:id="rId21" w:anchor="sub_1900" w:history="1">
        <w:r w:rsidRPr="006279B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Приложении N 9</w:t>
        </w:r>
      </w:hyperlink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;</w:t>
      </w:r>
    </w:p>
    <w:p w:rsidR="006279BE" w:rsidRPr="006279BE" w:rsidRDefault="006279BE" w:rsidP="006279BE">
      <w:pPr>
        <w:numPr>
          <w:ilvl w:val="0"/>
          <w:numId w:val="10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изготовление на пищеблоке дошкольных образовательных организаций творога и других кисломолочных продуктов, а также блинчиков с мясом или с творогом, макарон по-флотски, макарон с рубленным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</w:p>
    <w:p w:rsidR="006279BE" w:rsidRPr="006279BE" w:rsidRDefault="006279BE" w:rsidP="006279BE">
      <w:pPr>
        <w:numPr>
          <w:ilvl w:val="0"/>
          <w:numId w:val="10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14.26. В дошкольных образовательных организациях должен быть организован правильный питьевой режим. Питьевая вода, в том числе расфасованная в емкости и бутилированная, по качеству и безопасности должна отвечать требованиям на питьевую воду.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Допускается использование кипяченной питьевой воды, при условии ее хранения не более 3-х часов.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Обработка дозирующих устройств проводится в соответствии с эксплуатационной документацией (инструкцией) изготовителя.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14.27. Для питья и разведения молочных смесей и инстантных (быстрорастворимых) каш для детей раннего возраста следует использовать бутилированную воду для детского питания или прокипяченную питьевую воду из водопроводной сети.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t>XV. Требования к составлению меню для организации питания детей разного возраста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15.1. Питание должно удовлетворять физиологические потребности детей в основных пищевых веществах и энергии и быть не меньше значений, указанных в таблице 3.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Таблица 3.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Нормы физиологических потребностей в энергии и пищевых веществах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49"/>
        <w:gridCol w:w="1254"/>
        <w:gridCol w:w="1176"/>
        <w:gridCol w:w="1176"/>
        <w:gridCol w:w="1180"/>
        <w:gridCol w:w="1193"/>
        <w:gridCol w:w="1272"/>
      </w:tblGrid>
      <w:tr w:rsidR="006279BE" w:rsidRPr="006279BE" w:rsidTr="006279BE">
        <w:tc>
          <w:tcPr>
            <w:tcW w:w="23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0-3 мес.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4-6 мес.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7-12 мес.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1-2 г.</w:t>
            </w:r>
          </w:p>
        </w:tc>
        <w:tc>
          <w:tcPr>
            <w:tcW w:w="12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2-3г.</w:t>
            </w:r>
          </w:p>
        </w:tc>
        <w:tc>
          <w:tcPr>
            <w:tcW w:w="13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3-7 лет</w:t>
            </w:r>
          </w:p>
        </w:tc>
      </w:tr>
      <w:tr w:rsidR="006279BE" w:rsidRPr="006279BE" w:rsidTr="006279BE">
        <w:tc>
          <w:tcPr>
            <w:tcW w:w="23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Энергия (ккал)</w:t>
            </w:r>
          </w:p>
        </w:tc>
        <w:tc>
          <w:tcPr>
            <w:tcW w:w="13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115</w:t>
            </w:r>
            <w:hyperlink r:id="rId22" w:anchor="sub_15111" w:history="1">
              <w:r w:rsidRPr="006279BE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115</w:t>
            </w:r>
            <w:hyperlink r:id="rId23" w:anchor="sub_15111" w:history="1">
              <w:r w:rsidRPr="006279BE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110</w:t>
            </w:r>
            <w:hyperlink r:id="rId24" w:anchor="sub_15111" w:history="1">
              <w:r w:rsidRPr="006279BE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12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13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1800</w:t>
            </w:r>
          </w:p>
        </w:tc>
      </w:tr>
      <w:tr w:rsidR="006279BE" w:rsidRPr="006279BE" w:rsidTr="006279BE">
        <w:tc>
          <w:tcPr>
            <w:tcW w:w="23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Белок, г</w:t>
            </w:r>
          </w:p>
        </w:tc>
        <w:tc>
          <w:tcPr>
            <w:tcW w:w="13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3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54</w:t>
            </w:r>
          </w:p>
        </w:tc>
      </w:tr>
      <w:tr w:rsidR="006279BE" w:rsidRPr="006279BE" w:rsidTr="006279BE">
        <w:tc>
          <w:tcPr>
            <w:tcW w:w="23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173246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hyperlink r:id="rId25" w:anchor="sub_15111" w:history="1">
              <w:r w:rsidR="006279BE" w:rsidRPr="006279BE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</w:t>
              </w:r>
            </w:hyperlink>
            <w:r w:rsidR="006279BE"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в.т.ч. животный (%)</w:t>
            </w:r>
          </w:p>
        </w:tc>
        <w:tc>
          <w:tcPr>
            <w:tcW w:w="13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3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60</w:t>
            </w:r>
          </w:p>
        </w:tc>
      </w:tr>
      <w:tr w:rsidR="006279BE" w:rsidRPr="006279BE" w:rsidTr="006279BE">
        <w:tc>
          <w:tcPr>
            <w:tcW w:w="23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173246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hyperlink r:id="rId26" w:anchor="sub_15222" w:history="1">
              <w:r w:rsidR="006279BE" w:rsidRPr="006279BE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**</w:t>
              </w:r>
            </w:hyperlink>
            <w:r w:rsidR="006279BE"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г/кг массы тела</w:t>
            </w:r>
          </w:p>
        </w:tc>
        <w:tc>
          <w:tcPr>
            <w:tcW w:w="13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</w:tr>
      <w:tr w:rsidR="006279BE" w:rsidRPr="006279BE" w:rsidTr="006279BE">
        <w:tc>
          <w:tcPr>
            <w:tcW w:w="23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Жиры, г</w:t>
            </w:r>
          </w:p>
        </w:tc>
        <w:tc>
          <w:tcPr>
            <w:tcW w:w="13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6,5</w:t>
            </w:r>
            <w:hyperlink r:id="rId27" w:anchor="sub_15111" w:history="1">
              <w:r w:rsidRPr="006279BE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</w:t>
            </w:r>
            <w:hyperlink r:id="rId28" w:anchor="sub_15111" w:history="1">
              <w:r w:rsidRPr="006279BE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5,5</w:t>
            </w:r>
            <w:hyperlink r:id="rId29" w:anchor="sub_15111" w:history="1">
              <w:r w:rsidRPr="006279BE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3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60</w:t>
            </w:r>
          </w:p>
        </w:tc>
      </w:tr>
      <w:tr w:rsidR="006279BE" w:rsidRPr="006279BE" w:rsidTr="006279BE">
        <w:tc>
          <w:tcPr>
            <w:tcW w:w="23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lastRenderedPageBreak/>
              <w:t>Углеводы, г</w:t>
            </w:r>
          </w:p>
        </w:tc>
        <w:tc>
          <w:tcPr>
            <w:tcW w:w="13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13</w:t>
            </w:r>
            <w:hyperlink r:id="rId30" w:anchor="sub_15111" w:history="1">
              <w:r w:rsidRPr="006279BE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13</w:t>
            </w:r>
            <w:hyperlink r:id="rId31" w:anchor="sub_15111" w:history="1">
              <w:r w:rsidRPr="006279BE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13</w:t>
            </w:r>
            <w:hyperlink r:id="rId32" w:anchor="sub_15111" w:history="1">
              <w:r w:rsidRPr="006279BE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12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3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261</w:t>
            </w:r>
          </w:p>
        </w:tc>
      </w:tr>
    </w:tbl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Примечание: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* потребности для детей первого года жизни в энергии, жирах, углеводах даны в расчете г/кг массы тела.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** - потребности для детей первого года жизни, находящихся на искусственном вскармливании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15.2. 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дошкольных образовательных организациях допускается доставка готовых блюд с комбинатов питания, пищеблоков дошкольных образовательных организаций, общеобразовательных организаций и организаций общественного питания.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Перетаривание готовой кулинарной продукции и блюд не допускается.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15.3. Питание должно быть организовано в соответствии с примерным меню, утвержденным руководителем дошкольной образовательной организации, рассчитанным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(</w:t>
      </w:r>
      <w:hyperlink r:id="rId33" w:anchor="sub_10010" w:history="1">
        <w:r w:rsidRPr="006279B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Приложение 10</w:t>
        </w:r>
      </w:hyperlink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примерном меню содержание белков должно обеспечивать 12-15% от калорийности рациона, жиров 30-32% и углеводов 55-58%.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составлении меню учитываются национальные и территориальные особенности питания населения и состояние здоровья детей, а также в соответствии с рекомендуемым ассортиментом основных пищевых продуктов для использования в питании детей в дошкольных образовательных организациях (</w:t>
      </w:r>
      <w:hyperlink r:id="rId34" w:anchor="sub_10011" w:history="1">
        <w:r w:rsidRPr="006279B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Приложение N 11</w:t>
        </w:r>
      </w:hyperlink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15.4. При составлении примерного меню следует руководствоваться распределением энергетической ценности (калорийности) суточного рациона по отдельным приемам пищи с учетом таблицы 4.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Таблица 4.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Рекомендуемое распределение калорийности между приемами пищи в %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92"/>
        <w:gridCol w:w="3038"/>
        <w:gridCol w:w="3270"/>
      </w:tblGrid>
      <w:tr w:rsidR="006279BE" w:rsidRPr="006279BE" w:rsidTr="006279BE">
        <w:tc>
          <w:tcPr>
            <w:tcW w:w="33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Для детей с круглосуточным пребыванием</w:t>
            </w:r>
          </w:p>
        </w:tc>
        <w:tc>
          <w:tcPr>
            <w:tcW w:w="33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Для детей с дневным пребыванием 8-10 час.</w:t>
            </w:r>
          </w:p>
        </w:tc>
        <w:tc>
          <w:tcPr>
            <w:tcW w:w="35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Для детей с дневным пребыванием 12 час.</w:t>
            </w:r>
          </w:p>
        </w:tc>
      </w:tr>
      <w:tr w:rsidR="006279BE" w:rsidRPr="006279BE" w:rsidTr="006279BE">
        <w:tc>
          <w:tcPr>
            <w:tcW w:w="33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Завтрак (20-25%)</w:t>
            </w:r>
          </w:p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 завтрак (5%)</w:t>
            </w:r>
          </w:p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Обед (30-35%)</w:t>
            </w:r>
          </w:p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Полдник (10-15 %)</w:t>
            </w:r>
          </w:p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Ужин (20-25 %)</w:t>
            </w:r>
          </w:p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 ужин - (до 5 %) -</w:t>
            </w:r>
          </w:p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lastRenderedPageBreak/>
              <w:t>дополнительный прием пищи перед сном - кисломолочный напиток с булочным или мучным кулинарным изделием</w:t>
            </w:r>
          </w:p>
        </w:tc>
        <w:tc>
          <w:tcPr>
            <w:tcW w:w="33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lastRenderedPageBreak/>
              <w:t>завтрак (20-25 %)</w:t>
            </w:r>
          </w:p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 завтрак (5%)</w:t>
            </w:r>
          </w:p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обед (30-35 %)</w:t>
            </w:r>
          </w:p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полдник (10-15 %)</w:t>
            </w:r>
          </w:p>
        </w:tc>
        <w:tc>
          <w:tcPr>
            <w:tcW w:w="35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завтрак (20-25 %)</w:t>
            </w:r>
          </w:p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 завтрак (5%)</w:t>
            </w:r>
          </w:p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обед (30-35%)</w:t>
            </w:r>
          </w:p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Полдник (10-15%) */ или уплотненный полдник (30-35%)</w:t>
            </w:r>
          </w:p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Ужин (20-25 %)*</w:t>
            </w:r>
          </w:p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lastRenderedPageBreak/>
              <w:t> </w:t>
            </w:r>
          </w:p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* вместо полдника и ужина возможна организация уплотненного полдника (30-35%)</w:t>
            </w:r>
          </w:p>
        </w:tc>
      </w:tr>
    </w:tbl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промежутке между завтраком и обедом рекомендуется дополнительный прием пищи второй завтрак, включающий напиток или сок и (или) свежие фрукты.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15.5. Примерное меню должно содержать информацию в соответствии с </w:t>
      </w:r>
      <w:hyperlink r:id="rId35" w:anchor="sub_10012" w:history="1">
        <w:r w:rsidRPr="006279B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Приложением N 12</w:t>
        </w:r>
      </w:hyperlink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. Обязательно приводятся ссылки на рецептуры используемых блюд и кулинарных изделий в соответствии со сборниками рецептур для детского питания.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 Повторение одних и тех же блюд или кулинарных изделий в один и тот же день или последующие два дня не допускается.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Технологические карты должны быть оформлены согласно </w:t>
      </w:r>
      <w:hyperlink r:id="rId36" w:anchor="sub_1700" w:history="1">
        <w:r w:rsidRPr="006279B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Приложению N 7</w:t>
        </w:r>
      </w:hyperlink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Фактический рацион питания должен соответствовать утвержденному примерному меню.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15.6. Завтрак должен состоять из горячего блюда (каша, запеканка, творожные и яичные блюда и др.), бутерброда и горячего напитка. Обед должен включать закуску (салат или порционные овощи, сельдь с луком), первое блюдо (суп), второе (гарнир и блюдо из мяса, рыбы или птицы), напиток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творожных или крупяных запеканок и блюд. Ужин может включать рыбные, мясные, овощные и творожные блюда, салаты, винегреты и горячие напитки. На второй ужин рекомендуется выдавать кисломолочные напитки.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Суммарные объемы блюд по приемам пищи должны соответствовать </w:t>
      </w:r>
      <w:hyperlink r:id="rId37" w:anchor="sub_10013" w:history="1">
        <w:r w:rsidRPr="006279B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Приложению N 13</w:t>
        </w:r>
      </w:hyperlink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15.7. В дошкольной образовательной организации, функционирующей в режиме 8 и более часов, примерным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 Остальные продукты (творог, сметана, птица, сыр, яйцо, соки и другие) включаются 2-3 раза в неделю.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организации питания детей в дошкольных образовательных организациях, функционирующих в режиме кратковременного пребывания, в примерное меню включаются блюда и продукты с учетом режима работы дошкольной образовательной организации и режима питания детей.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15.8. При отсутствии каких-либо продуктов в целях обеспечения полноценного сбалансированного питания разрешается проводить их замену на равноценные по составу продукты в соответствии с таблицей замены продуктов по белкам и углеводам (</w:t>
      </w:r>
      <w:hyperlink r:id="rId38" w:anchor="sub_10014" w:history="1">
        <w:r w:rsidRPr="006279B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Приложение N 14</w:t>
        </w:r>
      </w:hyperlink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отсутствии свежих овощей и фруктов возможна их замена в меню на соки, быстрозамороженные овощи и фрукты.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15.9. На основании утвержденного примерного меню ежедневно составляется меню-раскладка, с указанием выхода блюд для детей разного возраста. Допускается составление (представление) меню-раскладки в электронном виде. Рекомендуется для заказа продуктов с учетом принятой логистики организации питания дошкольной образовательной организации составлять меню-требование.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15.10. В специализированных дошкольных образовательных организациях и группах для детей с хроническими заболеваниями (сахарный диабет, пищевая аллергия, часто болеющие дети) питание детей должно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15.11. Кратность приема пищи определяется временем пребывания детей и режимом работы групп (завтрак или обед, или завтрак и обед, или полдник).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Для детей, начиная с 9-месячного возраста, оптимальным является прием пищи с интервалом не более 4 часов.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Режим питания детей по отдельным приемам пищи, в зависимости от их времени пребывания в дошкольных образовательных организациях, представлен в таблице 5.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Таблица 5.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Режим питания детей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891"/>
        <w:gridCol w:w="2187"/>
        <w:gridCol w:w="2070"/>
        <w:gridCol w:w="2252"/>
      </w:tblGrid>
      <w:tr w:rsidR="006279BE" w:rsidRPr="006279BE" w:rsidTr="006279BE">
        <w:tc>
          <w:tcPr>
            <w:tcW w:w="3090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Время приема пищи</w:t>
            </w:r>
          </w:p>
        </w:tc>
        <w:tc>
          <w:tcPr>
            <w:tcW w:w="717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Режим питания детей в дошкольных образовательных организациях (группах)</w:t>
            </w:r>
          </w:p>
        </w:tc>
      </w:tr>
      <w:tr w:rsidR="006279BE" w:rsidRPr="006279BE" w:rsidTr="006279BE"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24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8-10 часов</w:t>
            </w:r>
          </w:p>
        </w:tc>
        <w:tc>
          <w:tcPr>
            <w:tcW w:w="22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11-12 часов</w:t>
            </w:r>
          </w:p>
        </w:tc>
        <w:tc>
          <w:tcPr>
            <w:tcW w:w="24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24 часа</w:t>
            </w:r>
          </w:p>
        </w:tc>
      </w:tr>
      <w:tr w:rsidR="006279BE" w:rsidRPr="006279BE" w:rsidTr="006279BE">
        <w:tc>
          <w:tcPr>
            <w:tcW w:w="30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8.30 - 9.00</w:t>
            </w:r>
          </w:p>
        </w:tc>
        <w:tc>
          <w:tcPr>
            <w:tcW w:w="24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2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4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завтрак</w:t>
            </w:r>
          </w:p>
        </w:tc>
      </w:tr>
      <w:tr w:rsidR="006279BE" w:rsidRPr="006279BE" w:rsidTr="006279BE">
        <w:tc>
          <w:tcPr>
            <w:tcW w:w="30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10.30-11.00</w:t>
            </w:r>
          </w:p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(рекомендуемый)</w:t>
            </w:r>
          </w:p>
        </w:tc>
        <w:tc>
          <w:tcPr>
            <w:tcW w:w="24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второй завтрак</w:t>
            </w:r>
          </w:p>
        </w:tc>
        <w:tc>
          <w:tcPr>
            <w:tcW w:w="22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второй завтрак</w:t>
            </w:r>
          </w:p>
        </w:tc>
        <w:tc>
          <w:tcPr>
            <w:tcW w:w="24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второй завтрак</w:t>
            </w:r>
          </w:p>
        </w:tc>
      </w:tr>
      <w:tr w:rsidR="006279BE" w:rsidRPr="006279BE" w:rsidTr="006279BE">
        <w:tc>
          <w:tcPr>
            <w:tcW w:w="30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12.00-13.00</w:t>
            </w:r>
          </w:p>
        </w:tc>
        <w:tc>
          <w:tcPr>
            <w:tcW w:w="24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2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4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обед</w:t>
            </w:r>
          </w:p>
        </w:tc>
      </w:tr>
      <w:tr w:rsidR="006279BE" w:rsidRPr="006279BE" w:rsidTr="006279BE">
        <w:tc>
          <w:tcPr>
            <w:tcW w:w="30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15.30 - 16.00</w:t>
            </w:r>
          </w:p>
        </w:tc>
        <w:tc>
          <w:tcPr>
            <w:tcW w:w="24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2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полдник</w:t>
            </w:r>
            <w:hyperlink r:id="rId39" w:anchor="sub_15333" w:history="1">
              <w:r w:rsidRPr="006279BE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24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полдник</w:t>
            </w:r>
          </w:p>
        </w:tc>
      </w:tr>
      <w:tr w:rsidR="006279BE" w:rsidRPr="006279BE" w:rsidTr="006279BE">
        <w:tc>
          <w:tcPr>
            <w:tcW w:w="30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18.30-19.00</w:t>
            </w:r>
          </w:p>
        </w:tc>
        <w:tc>
          <w:tcPr>
            <w:tcW w:w="24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ужин</w:t>
            </w:r>
          </w:p>
        </w:tc>
        <w:tc>
          <w:tcPr>
            <w:tcW w:w="24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ужин</w:t>
            </w:r>
          </w:p>
        </w:tc>
      </w:tr>
      <w:tr w:rsidR="006279BE" w:rsidRPr="006279BE" w:rsidTr="006279BE">
        <w:tc>
          <w:tcPr>
            <w:tcW w:w="30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21.00</w:t>
            </w:r>
          </w:p>
        </w:tc>
        <w:tc>
          <w:tcPr>
            <w:tcW w:w="24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 ужин</w:t>
            </w:r>
          </w:p>
        </w:tc>
      </w:tr>
    </w:tbl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______________________________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*При 12-часовом пребывании возможна организация как отдельного полдника, так и уплотненного полдника с включением блюд ужина.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15.12. Питание детей первого года жизни назначается индивидуально в соответствии с возрастными физиологическими нормативами и своевременным введением всех видов прикорма в соответствии со схемой введения прикорма детям первого года жизни (</w:t>
      </w:r>
      <w:hyperlink r:id="rId40" w:anchor="sub_10015" w:history="1">
        <w:r w:rsidRPr="006279B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Приложение N 15</w:t>
        </w:r>
      </w:hyperlink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15.12.1. Дети, находящиеся на искусственном вскармливании, должны получать сухие или жидкие адаптированные молочные смеси и продукты прикорма в соответствии с возрастом.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15.12.2. Для питания детей первого года жизни используются пищевые продукты промышленного производства, предназначенные для соответствующего возраста и имеющие свидетельства о государственной регистрации. Молочные продукты и молочные смеси могут поступать из молочной кухни. Детское питание, полученное из молочной кухни, хранят в холодильнике (по группам) в пределах сроков реализации.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 xml:space="preserve">15.13. Для обеспечения разнообразного и полноценного питания детей в дошкольных образовательных организациях и дома, родителей информируют об ассортименте питания ребенка, вывешивая ежедневное меню в каждой групповой ячейке. В ежедневном меню </w:t>
      </w: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указывается наименование блюда и объем порции, а также замены блюд для детей с пищевыми аллергиями и сахарным диабетом.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t>XVI. Требования к перевозке и приему пищевых продуктов в дошкольные образовательные организации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16.1. Транспортировка пищевых продуктов проводится в условиях, обеспечивающих их сохранность и предохраняющих от загрязнения.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Доставка пищевых продуктов осуществляется специально выделенным для перевозки пищевых продуктов транспортом. Допускается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транспорта с применением дезинфицирующих средств либо при условии использования транспортного средства с кузовом, разделенным на изолированные отсеки, либо с использованием контейнеров с крышками, для раздельного размещения сырья и готовых пищевых продуктов.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16.2. Скоропортящиеся пищевые продукты перевозятся охлаждаемым или изотермическим транспортом, обеспечивающим сохранение установленных температурных режимов хранения, либо в изотермических контейнерах.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16.3. Транспортные средства для перевозки пищевых продуктов должны содержаться в чистоте, а их использование обеспечить условия исключающие загрязнение и изменение органолептических свойств пищевых продуктов.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Транспортных средства должны подвергаться регулярной очистке, мойке, дезинфекции с периодичностью, необходимой для того, чтобы грузовые отделения транспортных средств и контейнеры не могли являться источником загрязнения продукции.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16.4. Лица, сопровождающие продовольственное сырье и пищевые продукты в пути следования и выполняющие их погрузку и выгрузку, должны использовать специальную одежду (халат, рукавицы), иметь личную медицинскую книжку установленного образца с отметками о результатах медицинских осмотров, в том числе лабораторных обследований, и отметкой о прохождении профессиональной гигиенической подготовки.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16.5. Тара, в которой привозят продукты, должна быть промаркирована и использоваться строго по назначению. Оборотную тару после употребления необходимо очищать, промывать водой с 2%-ным раствором кальцинированной соды, ошпаривать кипятком, высушивать и хранить в местах, недоступных загрязнению. При отсутствии в дошкольной образовательной организации специально выделенного помещения, обработка возвратной тары проводится поставщиком продуктов.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Термосы подлежат обработке в соответствии с инструкциями по применению.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t>XVII. Требования к санитарному содержанию помещений дошкольных образовательных организаций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17.1. 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Влажная уборка в спальнях проводится после ночного и дневного сна, в групповых - после каждого приема пищи.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 xml:space="preserve">Влажная уборка спортивных залов проводится 1 раз в день и после каждого занятия. Спортивный инвентарь ежедневно протирается влажной ветошью, маты - с использованием мыльно-содового раствора. Ковровые покрытия ежедневно очищаются с использованием пылесоса. Во время </w:t>
      </w: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генеральных уборок ковровое покрытие подвергается влажной обработке. Возможно использование моющего пылесоса. После каждого занятия спортивный зал проветривается в течение не менее 10 минут.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17.2. Столы в групповых помещениях промываются горячей водой с мылом до и после каждого приема пищи специальной ветошью, которую стирают, просушивают и хранят в сухом виде в специальной промаркированной посуде с крышкой.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Стулья, пеленальные столы, манежи и другое оборудование, а также подкладочные клеенки, клеенчатые нагрудники после использования моются горячей водой с мылом; нагрудники из ткани - стираются.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Игрушки моют в специально выделенных, промаркированных емкостях.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17.3. Для технических целей (уборка помещений групповой, туалета и т.д.) оборудуется в туалетных помещениях групповых отдельный водопроводный кран.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17.4. 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Рекомендуется один раз в год ковры подвергать сухой химической чистке.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17.5. Санитарно-техническое оборудование ежедневно обеззараживаются независимо от эпидемиологической ситуации. Сидения на унитазах, ручки сливных бачков и ручки дверей моются теплой водой с мылом или иным моющим средством, безвредным для здоровья человека, ежедневно. Горшки моются после каждого использования при помощи ершей или щеток и моющих средств. Ванны, раковины, унитазы чистят дважды в день ершами или щетками с использованием моющих и дезинфицирующих средств.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17.6. Генеральная уборка всех помещений и оборудования проводится один раз в месяц с применением моющих и дезинфицирующих средств. Окна снаружи и изнутри моются по мере загрязнения, но не реже 2 раз в год (весной и осенью).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17.7.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регистрации случаев инфекционных заболеваний проводятся противоэпидемические мероприятия персоналом дошкольной образовательной организации.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17.8.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регистрации случаев инфекционных заболеваний проводятся санитарно-противоэпидемические (профилактические) мероприятия в соответствии с санитарным законодательством Российской Федерации.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17.9. В теплое время года засетчиваются окна и двери. Для борьбы с мухами внутри помещений допускается использовать механические методы (липкие ленты, мухоловки).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17.10. Жалюзийные решетки вытяжных вентиляционных систем должны быть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Очистка шахт вытяжной вентиляции проводится по мере загрязнения.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17.11. Все виды ремонтных работ не допускается проводить при функционировании дошкольных образовательных организаций в присутствии детей.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17.12. Приобретенные игрушки (за исключением мягконабивных) перед поступлением в групповые моются проточной водой (температура 37°С) с мылом или иным моющим средством, безвредным для здоровья детей, и затем высушивают на воздухе.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Пенолатексные ворсованые игрушки и мягконабивные игрушки обрабатываются согласно инструкции изготовителя.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Игрушки, которые не подлежат влажной обработке (мытью, стирке), используются только в качестве дидактического материала.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17.13.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17.14. Смена постельного белья, полотенец проводится по мере загрязнения, но не реже одного раза в неделю. Все белье маркируется.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Постельное белье, кроме наволочек, маркируется у ножного края. На каждого ребенка необходимо иметь три комплекта белья, включая полотенца для лица и ног, и две смены наматрасников. Чистое белье доставляется в мешках и хранится в шкафах.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17.15. Белье после употребления складывается в специальный бак, ведро с крышкой, клеенчатый, пластиковый или из двойной материи мешок. Грязное белье доставляется в постирочную (или специальное помещение). Матерчатые мешки стираются, клеенчатые и пластиковые - обрабатываются горячим мыльно-содовым раствором.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17.16. 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Рекомендуется один раз в год постельные принадлежности подвергать химической чистке или обработке в дезинфекционной камере.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17.17. Мочалки для мытья детей (число мочалок соответствует количеству детей в группе) после использования замачиваются в дезинфицирующем растворе, промываются проточной водой, просушиваются и хранятся в чистых матерчатых мешках.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17.18. В дошкольной образовательной организации должны проводиться мероприятия, исключающие проникновение насекомых и грызунов. При их обнаружении в течение суток должны быть организованы и проведены мероприятия по дезинсекции и дератизации в соответствии с требованиями к проведению дезинфекционных и дератизационных мероприятий.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t>XVIII. Основные гигиенические и противоэпидемические мероприятия, проводимые медицинским персоналом в дошкольных образовательных организациях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18.1. В целях профилактики возникновения и распространения инфекционных заболеваний и пищевых отравлений медицинские работники проводят:</w:t>
      </w:r>
    </w:p>
    <w:p w:rsidR="006279BE" w:rsidRPr="006279BE" w:rsidRDefault="006279BE" w:rsidP="006279BE">
      <w:pPr>
        <w:numPr>
          <w:ilvl w:val="0"/>
          <w:numId w:val="1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медицинские осмотры детей (в том числе на педикулез) при поступлении в дошкольные образовательные организации с целью выявления больных. В случае обнаружения детей, пораженных педикулезом, их отправляют домой для санации. Прием детей после санации допускается в дошкольные образовательные организации при наличии медицинской справки об отсутствии педикулеза; результаты осмотра заносят в специальный журнал;</w:t>
      </w:r>
    </w:p>
    <w:p w:rsidR="006279BE" w:rsidRPr="006279BE" w:rsidRDefault="006279BE" w:rsidP="006279BE">
      <w:pPr>
        <w:numPr>
          <w:ilvl w:val="0"/>
          <w:numId w:val="1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систематическое наблюдение за состоянием здоровья воспитанников, особенно имеющих отклонения в состоянии здоровья;</w:t>
      </w:r>
    </w:p>
    <w:p w:rsidR="006279BE" w:rsidRPr="006279BE" w:rsidRDefault="006279BE" w:rsidP="006279BE">
      <w:pPr>
        <w:numPr>
          <w:ilvl w:val="0"/>
          <w:numId w:val="1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работу по организации профилактических осмотров воспитанников и проведение профилактических прививок;</w:t>
      </w:r>
    </w:p>
    <w:p w:rsidR="006279BE" w:rsidRPr="006279BE" w:rsidRDefault="006279BE" w:rsidP="006279BE">
      <w:pPr>
        <w:numPr>
          <w:ilvl w:val="0"/>
          <w:numId w:val="1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распределение детей на медицинские группы для занятий физическим воспитанием;</w:t>
      </w:r>
    </w:p>
    <w:p w:rsidR="006279BE" w:rsidRPr="006279BE" w:rsidRDefault="006279BE" w:rsidP="006279BE">
      <w:pPr>
        <w:numPr>
          <w:ilvl w:val="0"/>
          <w:numId w:val="1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информирование руководителей учреждения, воспитателей, методистов по физическому воспитанию о состоянии здоровья детей, рекомендуемом режиме для детей с отклонениями в состоянии здоровья;</w:t>
      </w:r>
    </w:p>
    <w:p w:rsidR="006279BE" w:rsidRPr="006279BE" w:rsidRDefault="006279BE" w:rsidP="006279BE">
      <w:pPr>
        <w:numPr>
          <w:ilvl w:val="0"/>
          <w:numId w:val="1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диагноза;</w:t>
      </w:r>
    </w:p>
    <w:p w:rsidR="006279BE" w:rsidRPr="006279BE" w:rsidRDefault="006279BE" w:rsidP="006279BE">
      <w:pPr>
        <w:numPr>
          <w:ilvl w:val="0"/>
          <w:numId w:val="1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систематический контроль за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6279BE" w:rsidRPr="006279BE" w:rsidRDefault="006279BE" w:rsidP="006279BE">
      <w:pPr>
        <w:numPr>
          <w:ilvl w:val="0"/>
          <w:numId w:val="1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lastRenderedPageBreak/>
        <w:t>организацию и контроль за проведением профилактических и санитарно-противоэпидемических мероприятий,</w:t>
      </w:r>
    </w:p>
    <w:p w:rsidR="006279BE" w:rsidRPr="006279BE" w:rsidRDefault="006279BE" w:rsidP="006279BE">
      <w:pPr>
        <w:numPr>
          <w:ilvl w:val="0"/>
          <w:numId w:val="1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работу по организации и проведению профилактической и текущей дезинфекции, а также контроль за полнотой ее проведения;</w:t>
      </w:r>
    </w:p>
    <w:p w:rsidR="006279BE" w:rsidRPr="006279BE" w:rsidRDefault="006279BE" w:rsidP="006279BE">
      <w:pPr>
        <w:numPr>
          <w:ilvl w:val="0"/>
          <w:numId w:val="1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работу с персоналом и детьми по формированию здорового образа жизни (организация "дней здоровья", игр, викторин и другие);</w:t>
      </w:r>
    </w:p>
    <w:p w:rsidR="006279BE" w:rsidRPr="006279BE" w:rsidRDefault="006279BE" w:rsidP="006279BE">
      <w:pPr>
        <w:numPr>
          <w:ilvl w:val="0"/>
          <w:numId w:val="1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медицинский контроль за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6279BE" w:rsidRPr="006279BE" w:rsidRDefault="006279BE" w:rsidP="006279BE">
      <w:pPr>
        <w:numPr>
          <w:ilvl w:val="0"/>
          <w:numId w:val="1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контроль за пищеблоком и питанием детей;</w:t>
      </w:r>
    </w:p>
    <w:p w:rsidR="006279BE" w:rsidRPr="006279BE" w:rsidRDefault="006279BE" w:rsidP="006279BE">
      <w:pPr>
        <w:numPr>
          <w:ilvl w:val="0"/>
          <w:numId w:val="1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ведение медицинской документации.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18.2. В целях профилактики контагиозных гельминтозов (энтеробиоза и гименолепидоза)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18.2.1. Выявление инвазированных контагиозных гельминтозами осуществляется одновременным однократным обследованием всех детей дошкольных образовательных организаций один раз в год.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18.2.2. Всех выявленных инвазированных регистрируют в журнале для инфекционных заболеваний и проводят медикаментозную терапию.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18.2.3. При выявлении 20% и более инвазированных острицами среди детей проводят оздоровление всех детей и обслуживающего персонала дошкольных образовательных организаций. Одновременно проводятся мероприятия по выявлению источников заражения острицами и их оздоровление в соответствии с санитарными правилами по профилактике энтеробиозов.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18.2.4. При регистрации случаев заболеваний среди детей и персонала дошкольных образовательных организаций контагиозными гельминтозами профилактические мероприятия проводят как в период лечения детей, так и ближайшие 3 дня после его окончания. При этом необходимо:</w:t>
      </w:r>
    </w:p>
    <w:p w:rsidR="006279BE" w:rsidRPr="006279BE" w:rsidRDefault="006279BE" w:rsidP="006279BE">
      <w:pPr>
        <w:numPr>
          <w:ilvl w:val="0"/>
          <w:numId w:val="1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ежедневно 2 раза (утром и вечером) проводить влажную уборку помещений с применением мыльно-содового раствора;</w:t>
      </w:r>
    </w:p>
    <w:p w:rsidR="006279BE" w:rsidRPr="006279BE" w:rsidRDefault="006279BE" w:rsidP="006279BE">
      <w:pPr>
        <w:numPr>
          <w:ilvl w:val="0"/>
          <w:numId w:val="1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провести чистку (очистить с использованием пылесоса) или обработать камерной дезинфекцией (если невозможно облучить бактерицидными лампами в течение 30 минут на расстоянии до 25 см) ковры, дорожки, мягкие игрушки и убрать их до завершения заключительной дезинвазии;</w:t>
      </w:r>
    </w:p>
    <w:p w:rsidR="006279BE" w:rsidRPr="006279BE" w:rsidRDefault="006279BE" w:rsidP="006279BE">
      <w:pPr>
        <w:numPr>
          <w:ilvl w:val="0"/>
          <w:numId w:val="1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в течение 3 дней, начиная с первого дня лечения, одеяла, матрацы и подушки обрабатывать пылесосом. Одеяла и постельное белье не допускается встряхивать в помещении;</w:t>
      </w:r>
    </w:p>
    <w:p w:rsidR="006279BE" w:rsidRPr="006279BE" w:rsidRDefault="006279BE" w:rsidP="006279BE">
      <w:pPr>
        <w:numPr>
          <w:ilvl w:val="0"/>
          <w:numId w:val="1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в группах круглосуточного пребывания ежедневно менять или проглаживать горячим утюгом нательное, постельное белье и полотенца;</w:t>
      </w:r>
    </w:p>
    <w:p w:rsidR="006279BE" w:rsidRPr="006279BE" w:rsidRDefault="006279BE" w:rsidP="006279BE">
      <w:pPr>
        <w:numPr>
          <w:ilvl w:val="0"/>
          <w:numId w:val="1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следить за соблюдением детьми и персоналом правил личной гигиены (ногти на руках детей и персонала должны быть коротко острижены).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18.2.5. Для профилактики паразитозов проводят лабораторный контроль за качеством воды в ванне бассейна и одновременным отбором смывов с объектов внешней среды на паразитологические показатели.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t>XIX. Требования к прохождению профилактических медицинских осмотров, гигиенического воспитания и обучения, личной гигиене персонала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19.1. 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 порядке</w:t>
      </w:r>
      <w:hyperlink r:id="rId41" w:anchor="sub_10003" w:history="1">
        <w:r w:rsidRPr="006279B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*(3)</w:t>
        </w:r>
      </w:hyperlink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 xml:space="preserve">; аттестацию на знание настоящих санитарных норм и правил не реже 1 раза в 2 года, для персонала пищеблока, а также лиц, участвующих в раздаче пищи детям - не реже 1 раза в год. </w:t>
      </w: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Неаттестованный персонал дошкольных образовательных организаций проходит повторное гигиеническое воспитание и обучение с последующей переаттестацией.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Работники палаточного лагеря должны быть привиты в соответствии с национальным календарем профилактических прививок, а также по эпидемиологическим показаниям</w:t>
      </w:r>
      <w:hyperlink r:id="rId42" w:anchor="sub_10004" w:history="1">
        <w:r w:rsidRPr="006279B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*(4)</w:t>
        </w:r>
      </w:hyperlink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19.2. Каждый работник дошкольных образовательных организаций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отсутствии сведений о профилактических прививках работники, поступающие в дошкольные образовательные организации, должны быть привиты в соответствии с </w:t>
      </w:r>
      <w:hyperlink r:id="rId43" w:history="1">
        <w:r w:rsidRPr="006279B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национальным календарем</w:t>
        </w:r>
      </w:hyperlink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профилактических прививок.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19.3. Ежедневно перед началом работы проводится осмотр работников, связанных с приготовлением и раздачей пищи. Результаты осмотра заносятся в журнал здоровья (</w:t>
      </w:r>
      <w:hyperlink r:id="rId44" w:anchor="sub_10016" w:history="1">
        <w:r w:rsidRPr="006279B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Приложение N 16</w:t>
        </w:r>
      </w:hyperlink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Не допускаются к работе на пищеблоке и в групповых ячейках к накрыванию на столы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наличии у работников пищеблока порезов, ожогов они могут быть допущены к работе при условии их работы в перчатках.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19.4. Персонал дошкольных образовательных организаций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19.5. Работники пищеблока должны быть обеспечены специальной одеждой (халат, колпак или косынка), не менее трех комплектов на 1 человека. Специальная одежда должна храниться в отдельном шкафу. Не допускается совместное хранение в одном шкафу спецодежды и личных вещей. Работники пищеблока не должны во время работы носить кольца, серьги, принимать пищу и курить на рабочем месте.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19.6. Воспитатели и помощники воспитателя обеспечиваются спецодеждой (халаты светлых тонов).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19.7. Перед входом в туалетную комнату персонал должен снимать халат и после выхода тщательно мыть руки с мылом; работникам не допускается пользоваться детским туалетом.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19.8. У помощника воспитателя дополнительно должны быть: фартук, колпак или косынка для раздачи пищи, фартук для мытья посуды и специальный (темный) халат для уборки помещений.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t>XX. Требования к соблюдению санитарных правил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20.1. Руководитель дошкольной 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p w:rsidR="006279BE" w:rsidRPr="006279BE" w:rsidRDefault="006279BE" w:rsidP="006279BE">
      <w:pPr>
        <w:numPr>
          <w:ilvl w:val="0"/>
          <w:numId w:val="13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наличие текста настоящих санитарных правил в организации и доведение содержания правил до работников учреждения;</w:t>
      </w:r>
    </w:p>
    <w:p w:rsidR="006279BE" w:rsidRPr="006279BE" w:rsidRDefault="006279BE" w:rsidP="006279BE">
      <w:pPr>
        <w:numPr>
          <w:ilvl w:val="0"/>
          <w:numId w:val="13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выполнение требований санитарных правил всеми работниками учреждения;</w:t>
      </w:r>
    </w:p>
    <w:p w:rsidR="006279BE" w:rsidRPr="006279BE" w:rsidRDefault="006279BE" w:rsidP="006279BE">
      <w:pPr>
        <w:numPr>
          <w:ilvl w:val="0"/>
          <w:numId w:val="13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необходимые условия для соблюдения санитарных правил;</w:t>
      </w:r>
    </w:p>
    <w:p w:rsidR="006279BE" w:rsidRPr="006279BE" w:rsidRDefault="006279BE" w:rsidP="006279BE">
      <w:pPr>
        <w:numPr>
          <w:ilvl w:val="0"/>
          <w:numId w:val="13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6279BE" w:rsidRPr="006279BE" w:rsidRDefault="006279BE" w:rsidP="006279BE">
      <w:pPr>
        <w:numPr>
          <w:ilvl w:val="0"/>
          <w:numId w:val="13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наличие личных медицинских книжек на каждого работника;</w:t>
      </w:r>
    </w:p>
    <w:p w:rsidR="006279BE" w:rsidRPr="006279BE" w:rsidRDefault="006279BE" w:rsidP="006279BE">
      <w:pPr>
        <w:numPr>
          <w:ilvl w:val="0"/>
          <w:numId w:val="13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своевременное прохождение работниками дошкольной образовательной организации периодических медицинских обследований, гигиенического воспитания и обучения;</w:t>
      </w:r>
    </w:p>
    <w:p w:rsidR="006279BE" w:rsidRPr="006279BE" w:rsidRDefault="006279BE" w:rsidP="006279BE">
      <w:pPr>
        <w:numPr>
          <w:ilvl w:val="0"/>
          <w:numId w:val="13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организацию мероприятий по дезинфекции, дезинсекции и дератизации;</w:t>
      </w:r>
    </w:p>
    <w:p w:rsidR="006279BE" w:rsidRPr="006279BE" w:rsidRDefault="006279BE" w:rsidP="006279BE">
      <w:pPr>
        <w:numPr>
          <w:ilvl w:val="0"/>
          <w:numId w:val="13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исправную работу технологического, холодильного и другого оборудования учреждения.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20.2. Медицинский персонал дошкольных образовательных организаций осуществляет повседневный контроль за соблюдением требований санитарных правил.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20.3. За нарушение санитарного законодательства руководитель дошкольных образовательных организаций, а также должностные лица, нарушившие требования настоящих санитарных правил несут ответственность в порядке, установленном законодательством Российской Федерации.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______________________________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1" w:name="sub_10001"/>
      <w:bookmarkEnd w:id="1"/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*(1) Рекомендации - добровольного исполнения, не носят обязательный характер.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2" w:name="sub_10002"/>
      <w:bookmarkEnd w:id="2"/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*(2) Постановление Правительства Российской Федерации от 30.06.2004 N 322 "Об утверждении Положения о Федеральной службе по надзору в сфере защиты прав потребителей и благополучия человека"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3" w:name="sub_10003"/>
      <w:bookmarkEnd w:id="3"/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*(3) Приказ Минздравсоцразвития России от 12.04.2011 N 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21.10.2011, регистрационный N 22111).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4" w:name="sub_10004"/>
      <w:bookmarkEnd w:id="4"/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*(4) Приказ Минздравсоцразвития России от 31.01.2011 N 51н "Об утверждении национального календаря профилактических прививок и календаря профилактических прививок по эпидемическим показаниям" (В государственной регистрации не нуждается. - Письмо Минюста России от 17.02.2011, регистрационный N 01/8577-ДК).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Приложение N 1</w:t>
      </w: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br/>
        <w:t>к </w:t>
      </w:r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СанПиН 2.4.1.3049-13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5" w:name="sub_1101"/>
      <w:bookmarkEnd w:id="5"/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Таблица 1.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Рекомендуемые площади помещений групповой ячейки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66"/>
        <w:gridCol w:w="7134"/>
      </w:tblGrid>
      <w:tr w:rsidR="006279BE" w:rsidRPr="006279BE" w:rsidTr="006279BE">
        <w:tc>
          <w:tcPr>
            <w:tcW w:w="23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Вид помещений</w:t>
            </w:r>
          </w:p>
        </w:tc>
        <w:tc>
          <w:tcPr>
            <w:tcW w:w="78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Площадные показатели (не менее)</w:t>
            </w:r>
          </w:p>
        </w:tc>
      </w:tr>
      <w:tr w:rsidR="006279BE" w:rsidRPr="006279BE" w:rsidTr="006279BE">
        <w:tc>
          <w:tcPr>
            <w:tcW w:w="1023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Групповые ячейки</w:t>
            </w:r>
          </w:p>
        </w:tc>
      </w:tr>
      <w:tr w:rsidR="006279BE" w:rsidRPr="006279BE" w:rsidTr="006279BE">
        <w:tc>
          <w:tcPr>
            <w:tcW w:w="23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раздевальная</w:t>
            </w:r>
          </w:p>
        </w:tc>
        <w:tc>
          <w:tcPr>
            <w:tcW w:w="78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18 кв. м; для групп наполняемостью менее 10 - человек площадь раздевальной допускается определять из расчета 1,0 кв.м на 1 ребенка, но не менее 6 кв.м</w:t>
            </w:r>
          </w:p>
        </w:tc>
      </w:tr>
      <w:tr w:rsidR="006279BE" w:rsidRPr="006279BE" w:rsidTr="006279BE">
        <w:tc>
          <w:tcPr>
            <w:tcW w:w="23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групповая</w:t>
            </w:r>
          </w:p>
        </w:tc>
        <w:tc>
          <w:tcPr>
            <w:tcW w:w="78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2,5 кв. м на 1 ребенка в группах для детей младенческого и раннего возраста; 2,0 кв. м на 1 ребенка в дошкольных группах</w:t>
            </w:r>
          </w:p>
        </w:tc>
      </w:tr>
      <w:tr w:rsidR="006279BE" w:rsidRPr="006279BE" w:rsidTr="006279BE">
        <w:tc>
          <w:tcPr>
            <w:tcW w:w="23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буфетная</w:t>
            </w:r>
          </w:p>
        </w:tc>
        <w:tc>
          <w:tcPr>
            <w:tcW w:w="78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3,0 кв. м</w:t>
            </w:r>
          </w:p>
        </w:tc>
      </w:tr>
      <w:tr w:rsidR="006279BE" w:rsidRPr="006279BE" w:rsidTr="006279BE">
        <w:tc>
          <w:tcPr>
            <w:tcW w:w="23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спальня</w:t>
            </w:r>
          </w:p>
        </w:tc>
        <w:tc>
          <w:tcPr>
            <w:tcW w:w="78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1,8 кв. м на 1 ребенка в группах для детей младенческого и раннего возраста, 2,0 кв. м на 1 ребенка в дошкольных группах,</w:t>
            </w:r>
          </w:p>
        </w:tc>
      </w:tr>
      <w:tr w:rsidR="006279BE" w:rsidRPr="006279BE" w:rsidTr="006279BE">
        <w:tc>
          <w:tcPr>
            <w:tcW w:w="23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туалетная</w:t>
            </w:r>
          </w:p>
        </w:tc>
        <w:tc>
          <w:tcPr>
            <w:tcW w:w="78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 кв. м для групп для детей младенческого и раннего возраста; 16 кв. м для дошкольных групп</w:t>
            </w:r>
          </w:p>
        </w:tc>
      </w:tr>
      <w:tr w:rsidR="006279BE" w:rsidRPr="006279BE" w:rsidTr="006279BE">
        <w:tc>
          <w:tcPr>
            <w:tcW w:w="1023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lastRenderedPageBreak/>
              <w:t>Медицинский блок</w:t>
            </w:r>
          </w:p>
        </w:tc>
      </w:tr>
      <w:tr w:rsidR="006279BE" w:rsidRPr="006279BE" w:rsidTr="006279BE">
        <w:tc>
          <w:tcPr>
            <w:tcW w:w="23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медицинский</w:t>
            </w:r>
          </w:p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кабинет</w:t>
            </w:r>
          </w:p>
        </w:tc>
        <w:tc>
          <w:tcPr>
            <w:tcW w:w="78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не менее 12 кв. м</w:t>
            </w:r>
          </w:p>
        </w:tc>
      </w:tr>
      <w:tr w:rsidR="006279BE" w:rsidRPr="006279BE" w:rsidTr="006279BE">
        <w:tc>
          <w:tcPr>
            <w:tcW w:w="23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процедурный кабинет</w:t>
            </w:r>
          </w:p>
        </w:tc>
        <w:tc>
          <w:tcPr>
            <w:tcW w:w="78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не менее 8 кв. м 8</w:t>
            </w:r>
          </w:p>
        </w:tc>
      </w:tr>
      <w:tr w:rsidR="006279BE" w:rsidRPr="006279BE" w:rsidTr="006279BE">
        <w:tc>
          <w:tcPr>
            <w:tcW w:w="23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туалет с местом для</w:t>
            </w:r>
          </w:p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приготовления дезинфицирующих</w:t>
            </w:r>
          </w:p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растворов</w:t>
            </w:r>
          </w:p>
        </w:tc>
        <w:tc>
          <w:tcPr>
            <w:tcW w:w="78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не менее 6 кв. м 8</w:t>
            </w:r>
          </w:p>
        </w:tc>
      </w:tr>
    </w:tbl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6" w:name="sub_1102"/>
      <w:bookmarkEnd w:id="6"/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Таблица 2.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Рекомендуемый состав и площади служебно-бытовых помещений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649"/>
        <w:gridCol w:w="1679"/>
        <w:gridCol w:w="1690"/>
        <w:gridCol w:w="1690"/>
        <w:gridCol w:w="1692"/>
      </w:tblGrid>
      <w:tr w:rsidR="006279BE" w:rsidRPr="006279BE" w:rsidTr="006279BE">
        <w:tc>
          <w:tcPr>
            <w:tcW w:w="2805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Помещения</w:t>
            </w:r>
          </w:p>
        </w:tc>
        <w:tc>
          <w:tcPr>
            <w:tcW w:w="7440" w:type="dxa"/>
            <w:gridSpan w:val="4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Площадь  в зависимости от вместимости и количества групп</w:t>
            </w:r>
          </w:p>
        </w:tc>
      </w:tr>
      <w:tr w:rsidR="006279BE" w:rsidRPr="006279BE" w:rsidTr="006279BE"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до 80 (1-4)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до 150 (5-6)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до 240 (7-12)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до 350 (13-18)</w:t>
            </w:r>
          </w:p>
        </w:tc>
      </w:tr>
      <w:tr w:rsidR="006279BE" w:rsidRPr="006279BE" w:rsidTr="006279BE">
        <w:tc>
          <w:tcPr>
            <w:tcW w:w="28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Кабинет заведующего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9</w:t>
            </w:r>
          </w:p>
        </w:tc>
      </w:tr>
      <w:tr w:rsidR="006279BE" w:rsidRPr="006279BE" w:rsidTr="006279BE">
        <w:tc>
          <w:tcPr>
            <w:tcW w:w="28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Кабинет завхоза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</w:t>
            </w:r>
          </w:p>
        </w:tc>
      </w:tr>
      <w:tr w:rsidR="006279BE" w:rsidRPr="006279BE" w:rsidTr="006279BE">
        <w:tc>
          <w:tcPr>
            <w:tcW w:w="28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Методический кабинет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</w:t>
            </w:r>
          </w:p>
        </w:tc>
      </w:tr>
      <w:tr w:rsidR="006279BE" w:rsidRPr="006279BE" w:rsidTr="006279BE">
        <w:tc>
          <w:tcPr>
            <w:tcW w:w="28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Хозяйственная кладовая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</w:t>
            </w:r>
          </w:p>
        </w:tc>
      </w:tr>
      <w:tr w:rsidR="006279BE" w:rsidRPr="006279BE" w:rsidTr="006279BE">
        <w:tc>
          <w:tcPr>
            <w:tcW w:w="28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Кладовая чистого белья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</w:t>
            </w:r>
          </w:p>
        </w:tc>
      </w:tr>
      <w:tr w:rsidR="006279BE" w:rsidRPr="006279BE" w:rsidTr="006279BE">
        <w:tc>
          <w:tcPr>
            <w:tcW w:w="28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Комната кастелянши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</w:t>
            </w:r>
          </w:p>
        </w:tc>
      </w:tr>
      <w:tr w:rsidR="006279BE" w:rsidRPr="006279BE" w:rsidTr="006279BE">
        <w:tc>
          <w:tcPr>
            <w:tcW w:w="28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Столярная мастерская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</w:t>
            </w:r>
          </w:p>
        </w:tc>
      </w:tr>
      <w:tr w:rsidR="006279BE" w:rsidRPr="006279BE" w:rsidTr="006279BE">
        <w:tc>
          <w:tcPr>
            <w:tcW w:w="28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Столовая персонала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</w:t>
            </w:r>
          </w:p>
        </w:tc>
      </w:tr>
      <w:tr w:rsidR="006279BE" w:rsidRPr="006279BE" w:rsidTr="006279BE">
        <w:tc>
          <w:tcPr>
            <w:tcW w:w="28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Туалеты для персонала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</w:t>
            </w:r>
          </w:p>
        </w:tc>
      </w:tr>
    </w:tbl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7" w:name="sub_1103"/>
      <w:bookmarkEnd w:id="7"/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Таблица 3.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Рекомендуемый состав и площади помещений постирочной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44"/>
        <w:gridCol w:w="1779"/>
        <w:gridCol w:w="1749"/>
        <w:gridCol w:w="1656"/>
        <w:gridCol w:w="1872"/>
      </w:tblGrid>
      <w:tr w:rsidR="006279BE" w:rsidRPr="006279BE" w:rsidTr="006279BE">
        <w:tc>
          <w:tcPr>
            <w:tcW w:w="2490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Помещения</w:t>
            </w:r>
          </w:p>
        </w:tc>
        <w:tc>
          <w:tcPr>
            <w:tcW w:w="7755" w:type="dxa"/>
            <w:gridSpan w:val="4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Площадь  в зависимости от вместимости и количества групп</w:t>
            </w:r>
          </w:p>
        </w:tc>
      </w:tr>
      <w:tr w:rsidR="006279BE" w:rsidRPr="006279BE" w:rsidTr="006279BE"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до 80 (1-4)</w:t>
            </w:r>
          </w:p>
        </w:tc>
        <w:tc>
          <w:tcPr>
            <w:tcW w:w="192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до 150 (5-6)</w:t>
            </w:r>
          </w:p>
        </w:tc>
        <w:tc>
          <w:tcPr>
            <w:tcW w:w="18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до 240 (7-12)</w:t>
            </w:r>
          </w:p>
        </w:tc>
        <w:tc>
          <w:tcPr>
            <w:tcW w:w="20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до 350 (13-18)</w:t>
            </w:r>
          </w:p>
        </w:tc>
      </w:tr>
      <w:tr w:rsidR="006279BE" w:rsidRPr="006279BE" w:rsidTr="006279BE">
        <w:tc>
          <w:tcPr>
            <w:tcW w:w="24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Стиральная</w:t>
            </w:r>
          </w:p>
        </w:tc>
        <w:tc>
          <w:tcPr>
            <w:tcW w:w="19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2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0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18</w:t>
            </w:r>
          </w:p>
        </w:tc>
      </w:tr>
      <w:tr w:rsidR="006279BE" w:rsidRPr="006279BE" w:rsidTr="006279BE">
        <w:tc>
          <w:tcPr>
            <w:tcW w:w="24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Гладильная</w:t>
            </w:r>
          </w:p>
        </w:tc>
        <w:tc>
          <w:tcPr>
            <w:tcW w:w="19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2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0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</w:t>
            </w:r>
          </w:p>
        </w:tc>
      </w:tr>
      <w:tr w:rsidR="006279BE" w:rsidRPr="006279BE" w:rsidTr="006279BE">
        <w:tc>
          <w:tcPr>
            <w:tcW w:w="24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9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2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8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0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30</w:t>
            </w:r>
          </w:p>
        </w:tc>
      </w:tr>
    </w:tbl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8" w:name="sub_1104"/>
      <w:bookmarkEnd w:id="8"/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Таблица 4.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Рекомендуемый состав и площади помещений групповых для специальных дошкольных образовательных организаций в кв. м. на 1 ребенка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61"/>
        <w:gridCol w:w="1264"/>
        <w:gridCol w:w="1841"/>
        <w:gridCol w:w="1583"/>
        <w:gridCol w:w="116"/>
        <w:gridCol w:w="1435"/>
      </w:tblGrid>
      <w:tr w:rsidR="006279BE" w:rsidRPr="006279BE" w:rsidTr="006279BE">
        <w:tc>
          <w:tcPr>
            <w:tcW w:w="3720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Помещения</w:t>
            </w:r>
          </w:p>
        </w:tc>
        <w:tc>
          <w:tcPr>
            <w:tcW w:w="6480" w:type="dxa"/>
            <w:gridSpan w:val="5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Нарушения</w:t>
            </w:r>
          </w:p>
        </w:tc>
      </w:tr>
      <w:tr w:rsidR="006279BE" w:rsidRPr="006279BE" w:rsidTr="006279BE"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слуха</w:t>
            </w:r>
          </w:p>
        </w:tc>
        <w:tc>
          <w:tcPr>
            <w:tcW w:w="348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зрения</w:t>
            </w:r>
          </w:p>
        </w:tc>
        <w:tc>
          <w:tcPr>
            <w:tcW w:w="15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интеллекта</w:t>
            </w:r>
          </w:p>
        </w:tc>
      </w:tr>
      <w:tr w:rsidR="006279BE" w:rsidRPr="006279BE" w:rsidTr="006279BE"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17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слабовидящие</w:t>
            </w:r>
          </w:p>
        </w:tc>
        <w:tc>
          <w:tcPr>
            <w:tcW w:w="17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косоглазие и амблиопия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79BE" w:rsidRPr="006279BE" w:rsidTr="006279BE">
        <w:tc>
          <w:tcPr>
            <w:tcW w:w="372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Раздевальная</w:t>
            </w:r>
          </w:p>
        </w:tc>
        <w:tc>
          <w:tcPr>
            <w:tcW w:w="15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7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7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51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1,0</w:t>
            </w:r>
          </w:p>
        </w:tc>
      </w:tr>
      <w:tr w:rsidR="006279BE" w:rsidRPr="006279BE" w:rsidTr="006279BE">
        <w:tc>
          <w:tcPr>
            <w:tcW w:w="372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Помещение для личных вещей детей</w:t>
            </w:r>
          </w:p>
        </w:tc>
        <w:tc>
          <w:tcPr>
            <w:tcW w:w="15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7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7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51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0,4</w:t>
            </w:r>
          </w:p>
        </w:tc>
      </w:tr>
      <w:tr w:rsidR="006279BE" w:rsidRPr="006279BE" w:rsidTr="006279BE">
        <w:tc>
          <w:tcPr>
            <w:tcW w:w="372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Групповая</w:t>
            </w:r>
          </w:p>
        </w:tc>
        <w:tc>
          <w:tcPr>
            <w:tcW w:w="15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7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7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51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4,2</w:t>
            </w:r>
          </w:p>
        </w:tc>
      </w:tr>
      <w:tr w:rsidR="006279BE" w:rsidRPr="006279BE" w:rsidTr="006279BE">
        <w:tc>
          <w:tcPr>
            <w:tcW w:w="372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Спальня</w:t>
            </w:r>
          </w:p>
        </w:tc>
        <w:tc>
          <w:tcPr>
            <w:tcW w:w="15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7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51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3,0</w:t>
            </w:r>
          </w:p>
        </w:tc>
      </w:tr>
      <w:tr w:rsidR="006279BE" w:rsidRPr="006279BE" w:rsidTr="006279BE">
        <w:tc>
          <w:tcPr>
            <w:tcW w:w="372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Буфетная</w:t>
            </w:r>
          </w:p>
        </w:tc>
        <w:tc>
          <w:tcPr>
            <w:tcW w:w="15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7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7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51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3,0</w:t>
            </w:r>
          </w:p>
        </w:tc>
      </w:tr>
      <w:tr w:rsidR="006279BE" w:rsidRPr="006279BE" w:rsidTr="006279BE">
        <w:tc>
          <w:tcPr>
            <w:tcW w:w="372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Туалетная</w:t>
            </w:r>
          </w:p>
        </w:tc>
        <w:tc>
          <w:tcPr>
            <w:tcW w:w="6480" w:type="dxa"/>
            <w:gridSpan w:val="5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 кв. м для групп для детей младенческого и раннего возраста; 16 кв. м для дошкольных групп</w:t>
            </w:r>
          </w:p>
        </w:tc>
      </w:tr>
      <w:tr w:rsidR="006279BE" w:rsidRPr="006279BE" w:rsidTr="006279BE">
        <w:tc>
          <w:tcPr>
            <w:tcW w:w="372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Плеопто-ортоптическая комната</w:t>
            </w:r>
          </w:p>
        </w:tc>
        <w:tc>
          <w:tcPr>
            <w:tcW w:w="15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77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5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</w:tr>
      <w:tr w:rsidR="006279BE" w:rsidRPr="006279BE" w:rsidTr="006279BE">
        <w:tc>
          <w:tcPr>
            <w:tcW w:w="372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Логопедическая комната</w:t>
            </w:r>
          </w:p>
        </w:tc>
        <w:tc>
          <w:tcPr>
            <w:tcW w:w="15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7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1,0</w:t>
            </w:r>
          </w:p>
        </w:tc>
      </w:tr>
      <w:tr w:rsidR="006279BE" w:rsidRPr="006279BE" w:rsidTr="006279BE">
        <w:tc>
          <w:tcPr>
            <w:tcW w:w="37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</w:tbl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9" w:name="sub_1105"/>
      <w:bookmarkEnd w:id="9"/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lastRenderedPageBreak/>
        <w:t>Таблица 5.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Рекомендуемый состав и площади помещений групповых дошкольных образовательных организаций для детей с нарушением опорно-двигательного аппарата в кв. м. на 1 ребенка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59"/>
        <w:gridCol w:w="2277"/>
        <w:gridCol w:w="2264"/>
      </w:tblGrid>
      <w:tr w:rsidR="006279BE" w:rsidRPr="006279BE" w:rsidTr="006279BE">
        <w:tc>
          <w:tcPr>
            <w:tcW w:w="53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Помещения</w:t>
            </w:r>
          </w:p>
        </w:tc>
        <w:tc>
          <w:tcPr>
            <w:tcW w:w="24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Групповые ячейки детей до 3-х лет</w:t>
            </w:r>
          </w:p>
        </w:tc>
        <w:tc>
          <w:tcPr>
            <w:tcW w:w="24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Групповые ячейки детей от 3-х до 7-ми лет</w:t>
            </w:r>
          </w:p>
        </w:tc>
      </w:tr>
      <w:tr w:rsidR="006279BE" w:rsidRPr="006279BE" w:rsidTr="006279BE">
        <w:tc>
          <w:tcPr>
            <w:tcW w:w="53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Раздевальная (приемная)</w:t>
            </w:r>
          </w:p>
        </w:tc>
        <w:tc>
          <w:tcPr>
            <w:tcW w:w="24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24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1,0</w:t>
            </w:r>
          </w:p>
        </w:tc>
      </w:tr>
      <w:tr w:rsidR="006279BE" w:rsidRPr="006279BE" w:rsidTr="006279BE">
        <w:tc>
          <w:tcPr>
            <w:tcW w:w="53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Помещение для личных вещей детей</w:t>
            </w:r>
          </w:p>
        </w:tc>
        <w:tc>
          <w:tcPr>
            <w:tcW w:w="24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24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0,4</w:t>
            </w:r>
          </w:p>
        </w:tc>
      </w:tr>
      <w:tr w:rsidR="006279BE" w:rsidRPr="006279BE" w:rsidTr="006279BE">
        <w:tc>
          <w:tcPr>
            <w:tcW w:w="53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Игральная (столовая)</w:t>
            </w:r>
          </w:p>
        </w:tc>
        <w:tc>
          <w:tcPr>
            <w:tcW w:w="24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24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3,1</w:t>
            </w:r>
          </w:p>
        </w:tc>
      </w:tr>
      <w:tr w:rsidR="006279BE" w:rsidRPr="006279BE" w:rsidTr="006279BE">
        <w:tc>
          <w:tcPr>
            <w:tcW w:w="53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Спальня</w:t>
            </w:r>
          </w:p>
        </w:tc>
        <w:tc>
          <w:tcPr>
            <w:tcW w:w="24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24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4,1</w:t>
            </w:r>
          </w:p>
        </w:tc>
      </w:tr>
      <w:tr w:rsidR="006279BE" w:rsidRPr="006279BE" w:rsidTr="006279BE">
        <w:tc>
          <w:tcPr>
            <w:tcW w:w="53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Помещение для раздачи пищи и мойки посуды (буфетная)</w:t>
            </w:r>
          </w:p>
        </w:tc>
        <w:tc>
          <w:tcPr>
            <w:tcW w:w="24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24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3,0</w:t>
            </w:r>
          </w:p>
        </w:tc>
      </w:tr>
      <w:tr w:rsidR="006279BE" w:rsidRPr="006279BE" w:rsidTr="006279BE">
        <w:tc>
          <w:tcPr>
            <w:tcW w:w="53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Туалетная (горшечная)</w:t>
            </w:r>
          </w:p>
        </w:tc>
        <w:tc>
          <w:tcPr>
            <w:tcW w:w="24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24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0,25</w:t>
            </w:r>
          </w:p>
        </w:tc>
      </w:tr>
      <w:tr w:rsidR="006279BE" w:rsidRPr="006279BE" w:rsidTr="006279BE">
        <w:tc>
          <w:tcPr>
            <w:tcW w:w="53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Комната логопеда</w:t>
            </w:r>
          </w:p>
        </w:tc>
        <w:tc>
          <w:tcPr>
            <w:tcW w:w="24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0,83</w:t>
            </w:r>
          </w:p>
        </w:tc>
        <w:tc>
          <w:tcPr>
            <w:tcW w:w="24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0,83</w:t>
            </w:r>
          </w:p>
        </w:tc>
      </w:tr>
      <w:tr w:rsidR="006279BE" w:rsidRPr="006279BE" w:rsidTr="006279BE">
        <w:tc>
          <w:tcPr>
            <w:tcW w:w="53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Веранда неотапливаемая (для 50% детей)</w:t>
            </w:r>
          </w:p>
        </w:tc>
        <w:tc>
          <w:tcPr>
            <w:tcW w:w="24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24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3,0</w:t>
            </w:r>
          </w:p>
        </w:tc>
      </w:tr>
    </w:tbl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10" w:name="sub_1200"/>
      <w:bookmarkEnd w:id="10"/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Приложение N 2</w:t>
      </w: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br/>
        <w:t>к </w:t>
      </w:r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СанПиН 2.4.1.3049-13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Требования</w:t>
      </w: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br/>
        <w:t>к размещению источников искусственного освещения помещений дошкольных образовательных организаций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80"/>
        <w:gridCol w:w="2811"/>
        <w:gridCol w:w="3609"/>
      </w:tblGrid>
      <w:tr w:rsidR="006279BE" w:rsidRPr="006279BE" w:rsidTr="006279BE">
        <w:tc>
          <w:tcPr>
            <w:tcW w:w="32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Помещения</w:t>
            </w:r>
          </w:p>
        </w:tc>
        <w:tc>
          <w:tcPr>
            <w:tcW w:w="30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Система освещения</w:t>
            </w:r>
          </w:p>
        </w:tc>
        <w:tc>
          <w:tcPr>
            <w:tcW w:w="39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Размещение светильников</w:t>
            </w:r>
          </w:p>
        </w:tc>
      </w:tr>
      <w:tr w:rsidR="006279BE" w:rsidRPr="006279BE" w:rsidTr="006279BE">
        <w:tc>
          <w:tcPr>
            <w:tcW w:w="32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Групповые (игровые), раздевальные</w:t>
            </w:r>
          </w:p>
        </w:tc>
        <w:tc>
          <w:tcPr>
            <w:tcW w:w="30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Общее равномерное</w:t>
            </w:r>
          </w:p>
        </w:tc>
        <w:tc>
          <w:tcPr>
            <w:tcW w:w="39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Вдоль светонесущей стены</w:t>
            </w:r>
          </w:p>
        </w:tc>
      </w:tr>
      <w:tr w:rsidR="006279BE" w:rsidRPr="006279BE" w:rsidTr="006279BE">
        <w:tc>
          <w:tcPr>
            <w:tcW w:w="32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Спальные помещения, веранды</w:t>
            </w:r>
          </w:p>
        </w:tc>
        <w:tc>
          <w:tcPr>
            <w:tcW w:w="30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Общее равномерное + дежурное (ночное)</w:t>
            </w:r>
          </w:p>
        </w:tc>
        <w:tc>
          <w:tcPr>
            <w:tcW w:w="39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Вдоль преимущественного размещения оборудования</w:t>
            </w:r>
          </w:p>
        </w:tc>
      </w:tr>
      <w:tr w:rsidR="006279BE" w:rsidRPr="006279BE" w:rsidTr="006279BE">
        <w:tc>
          <w:tcPr>
            <w:tcW w:w="32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 xml:space="preserve">Зал для музыкальных и </w:t>
            </w: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lastRenderedPageBreak/>
              <w:t>физкультурных занятий</w:t>
            </w:r>
          </w:p>
        </w:tc>
        <w:tc>
          <w:tcPr>
            <w:tcW w:w="30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lastRenderedPageBreak/>
              <w:t>Общее равномерное</w:t>
            </w:r>
          </w:p>
        </w:tc>
        <w:tc>
          <w:tcPr>
            <w:tcW w:w="39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Любое</w:t>
            </w:r>
          </w:p>
        </w:tc>
      </w:tr>
    </w:tbl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 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11" w:name="sub_1300"/>
      <w:bookmarkEnd w:id="11"/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Приложение N 3</w:t>
      </w: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br/>
        <w:t>к </w:t>
      </w:r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СанПиН 2.4.1.3049-13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Требования</w:t>
      </w: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br/>
        <w:t>к температуре воздуха и кратности воздухообмена в основных помещениях дошкольных образовательных организаций в разных климатических районах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559"/>
        <w:gridCol w:w="1133"/>
        <w:gridCol w:w="1126"/>
        <w:gridCol w:w="1181"/>
        <w:gridCol w:w="1065"/>
        <w:gridCol w:w="1220"/>
        <w:gridCol w:w="116"/>
      </w:tblGrid>
      <w:tr w:rsidR="006279BE" w:rsidRPr="006279BE" w:rsidTr="006279BE">
        <w:tc>
          <w:tcPr>
            <w:tcW w:w="4035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Помещения</w:t>
            </w:r>
          </w:p>
        </w:tc>
        <w:tc>
          <w:tcPr>
            <w:tcW w:w="1275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t (С) - не ниже</w:t>
            </w:r>
          </w:p>
        </w:tc>
        <w:tc>
          <w:tcPr>
            <w:tcW w:w="4890" w:type="dxa"/>
            <w:gridSpan w:val="5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Кратность обмена воздуха в 1 час</w:t>
            </w:r>
          </w:p>
        </w:tc>
      </w:tr>
      <w:tr w:rsidR="006279BE" w:rsidRPr="006279BE" w:rsidTr="006279BE"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 I А, Б, Г климатических районах</w:t>
            </w:r>
          </w:p>
        </w:tc>
        <w:tc>
          <w:tcPr>
            <w:tcW w:w="240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 других климатических районах</w:t>
            </w:r>
          </w:p>
        </w:tc>
        <w:tc>
          <w:tcPr>
            <w:tcW w:w="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приток</w:t>
            </w:r>
          </w:p>
        </w:tc>
        <w:tc>
          <w:tcPr>
            <w:tcW w:w="12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вытяжка</w:t>
            </w:r>
          </w:p>
        </w:tc>
        <w:tc>
          <w:tcPr>
            <w:tcW w:w="10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приток</w:t>
            </w:r>
          </w:p>
        </w:tc>
        <w:tc>
          <w:tcPr>
            <w:tcW w:w="135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вытяжка</w:t>
            </w:r>
          </w:p>
        </w:tc>
      </w:tr>
      <w:tr w:rsidR="006279BE" w:rsidRPr="006279BE" w:rsidTr="006279BE">
        <w:tc>
          <w:tcPr>
            <w:tcW w:w="40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Приемные, игровые ясельных групповых ячеек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2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0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1,5</w:t>
            </w:r>
          </w:p>
        </w:tc>
      </w:tr>
      <w:tr w:rsidR="006279BE" w:rsidRPr="006279BE" w:rsidTr="006279BE">
        <w:tc>
          <w:tcPr>
            <w:tcW w:w="40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Приемные, игровые младшей, средней, старшей групповых ячеек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2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0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1,5</w:t>
            </w:r>
          </w:p>
        </w:tc>
      </w:tr>
      <w:tr w:rsidR="006279BE" w:rsidRPr="006279BE" w:rsidTr="006279BE">
        <w:tc>
          <w:tcPr>
            <w:tcW w:w="40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Спальни всех групповых ячеек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2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0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1,5</w:t>
            </w:r>
          </w:p>
        </w:tc>
      </w:tr>
      <w:tr w:rsidR="006279BE" w:rsidRPr="006279BE" w:rsidTr="006279BE">
        <w:tc>
          <w:tcPr>
            <w:tcW w:w="40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Туалетные ясельных групп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0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1,5</w:t>
            </w:r>
          </w:p>
        </w:tc>
      </w:tr>
      <w:tr w:rsidR="006279BE" w:rsidRPr="006279BE" w:rsidTr="006279BE">
        <w:tc>
          <w:tcPr>
            <w:tcW w:w="40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Туалетные дошкольных групп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2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0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1,5</w:t>
            </w:r>
          </w:p>
        </w:tc>
      </w:tr>
      <w:tr w:rsidR="006279BE" w:rsidRPr="006279BE" w:rsidTr="006279BE">
        <w:tc>
          <w:tcPr>
            <w:tcW w:w="40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Помещения медицинского назначения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2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0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1,5</w:t>
            </w:r>
          </w:p>
        </w:tc>
      </w:tr>
      <w:tr w:rsidR="006279BE" w:rsidRPr="006279BE" w:rsidTr="006279BE">
        <w:tc>
          <w:tcPr>
            <w:tcW w:w="40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Залы для муз. и гимнастических занятий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2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0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1,5</w:t>
            </w:r>
          </w:p>
        </w:tc>
      </w:tr>
      <w:tr w:rsidR="006279BE" w:rsidRPr="006279BE" w:rsidTr="006279BE">
        <w:tc>
          <w:tcPr>
            <w:tcW w:w="40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Прогулочные веранды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890" w:type="dxa"/>
            <w:gridSpan w:val="5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по расчету, но не менее 20  на 1 ребенка</w:t>
            </w:r>
          </w:p>
        </w:tc>
      </w:tr>
      <w:tr w:rsidR="006279BE" w:rsidRPr="006279BE" w:rsidTr="006279BE">
        <w:tc>
          <w:tcPr>
            <w:tcW w:w="40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Зал с ванной бассейна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</w:tr>
      <w:tr w:rsidR="006279BE" w:rsidRPr="006279BE" w:rsidTr="006279BE">
        <w:tc>
          <w:tcPr>
            <w:tcW w:w="40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Раздевалка с душевой бассейна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</w:tr>
      <w:tr w:rsidR="006279BE" w:rsidRPr="006279BE" w:rsidTr="006279BE">
        <w:tc>
          <w:tcPr>
            <w:tcW w:w="40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Отапливаемые переходы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</w:tr>
      <w:tr w:rsidR="006279BE" w:rsidRPr="006279BE" w:rsidTr="006279BE">
        <w:tc>
          <w:tcPr>
            <w:tcW w:w="40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</w:tbl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 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12" w:name="sub_1400"/>
      <w:bookmarkEnd w:id="12"/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Приложение N 4</w:t>
      </w: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br/>
        <w:t>к </w:t>
      </w:r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СанПиН 2.4.1.3049-13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Рекомендуемый перечень оборудования пищеблоков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65"/>
        <w:gridCol w:w="6335"/>
      </w:tblGrid>
      <w:tr w:rsidR="006279BE" w:rsidRPr="006279BE" w:rsidTr="006279BE">
        <w:tc>
          <w:tcPr>
            <w:tcW w:w="33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Наименование помещения</w:t>
            </w:r>
          </w:p>
        </w:tc>
        <w:tc>
          <w:tcPr>
            <w:tcW w:w="69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Оборудование</w:t>
            </w:r>
          </w:p>
        </w:tc>
      </w:tr>
      <w:tr w:rsidR="006279BE" w:rsidRPr="006279BE" w:rsidTr="006279BE">
        <w:tc>
          <w:tcPr>
            <w:tcW w:w="33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Склады (кладовые)</w:t>
            </w:r>
          </w:p>
        </w:tc>
        <w:tc>
          <w:tcPr>
            <w:tcW w:w="69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Стеллажи, подтоварники, среднетемпературные и низкотемпературные холодильные шкафы (при необходимости)</w:t>
            </w:r>
          </w:p>
        </w:tc>
      </w:tr>
      <w:tr w:rsidR="006279BE" w:rsidRPr="006279BE" w:rsidTr="006279BE">
        <w:tc>
          <w:tcPr>
            <w:tcW w:w="33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Овощной цех (первичной обработки овощей)</w:t>
            </w:r>
          </w:p>
        </w:tc>
        <w:tc>
          <w:tcPr>
            <w:tcW w:w="69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Производственные столы (не менее двух), картофелеочистительная и овощерезательная машины, моечные ванны, раковина для мытья рук</w:t>
            </w:r>
          </w:p>
        </w:tc>
      </w:tr>
      <w:tr w:rsidR="006279BE" w:rsidRPr="006279BE" w:rsidTr="006279BE">
        <w:tc>
          <w:tcPr>
            <w:tcW w:w="33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Овощной цех (вторичной обработки овощей)</w:t>
            </w:r>
          </w:p>
        </w:tc>
        <w:tc>
          <w:tcPr>
            <w:tcW w:w="69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Производственные столы (не менее двух), моечная ванна, универсальный механический привод или (и) овощерезательная машина, раковина для мытья рук</w:t>
            </w:r>
          </w:p>
        </w:tc>
      </w:tr>
      <w:tr w:rsidR="006279BE" w:rsidRPr="006279BE" w:rsidTr="006279BE">
        <w:tc>
          <w:tcPr>
            <w:tcW w:w="33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Холодный цех</w:t>
            </w:r>
          </w:p>
        </w:tc>
        <w:tc>
          <w:tcPr>
            <w:tcW w:w="69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Производственные столы (не менее двух), контрольные весы, среднетемпературные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универсальный механический привод или (и) овощерезательная машина, бактерицидная установка для обеззараживания воздуха, моечная ванна для повторной обработки овощей, не подлежащих термической обработке, зелени и фруктов, раковина для мытья рук</w:t>
            </w:r>
          </w:p>
        </w:tc>
      </w:tr>
      <w:tr w:rsidR="006279BE" w:rsidRPr="006279BE" w:rsidTr="006279BE">
        <w:tc>
          <w:tcPr>
            <w:tcW w:w="33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Мясорыбный цех</w:t>
            </w:r>
          </w:p>
        </w:tc>
        <w:tc>
          <w:tcPr>
            <w:tcW w:w="69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Производственные столы (для разделки мяса, рыбы и птицы) - не менее двух, контрольные весы, среднетемпературные и, при необходимости, низкотемпературные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электромясорубка, колода для разруба мяса, моечные ванны, раковина для мытья рук</w:t>
            </w:r>
          </w:p>
        </w:tc>
      </w:tr>
      <w:tr w:rsidR="006279BE" w:rsidRPr="006279BE" w:rsidTr="006279BE">
        <w:tc>
          <w:tcPr>
            <w:tcW w:w="33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Горячий цех</w:t>
            </w:r>
          </w:p>
        </w:tc>
        <w:tc>
          <w:tcPr>
            <w:tcW w:w="69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Производственные столы (не менее двух: для сырой и готовой продукции), электрическая плита, электрическая сковорода, духовой (жарочный) шкаф, электропривод для готовой продукции, электрокотел, контрольные весы, раковина для мытья рук</w:t>
            </w:r>
          </w:p>
        </w:tc>
      </w:tr>
      <w:tr w:rsidR="006279BE" w:rsidRPr="006279BE" w:rsidTr="006279BE">
        <w:tc>
          <w:tcPr>
            <w:tcW w:w="33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Моечная кухонной посуды</w:t>
            </w:r>
          </w:p>
        </w:tc>
        <w:tc>
          <w:tcPr>
            <w:tcW w:w="69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Производственный стол, моечные ванны, стеллаж, раковина для мытья рук</w:t>
            </w:r>
          </w:p>
        </w:tc>
      </w:tr>
      <w:tr w:rsidR="006279BE" w:rsidRPr="006279BE" w:rsidTr="006279BE">
        <w:tc>
          <w:tcPr>
            <w:tcW w:w="33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Моечная тары</w:t>
            </w:r>
          </w:p>
        </w:tc>
        <w:tc>
          <w:tcPr>
            <w:tcW w:w="69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Моечная ванна</w:t>
            </w:r>
          </w:p>
        </w:tc>
      </w:tr>
    </w:tbl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13" w:name="sub_1500"/>
      <w:bookmarkEnd w:id="13"/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lastRenderedPageBreak/>
        <w:t>Приложение N 5</w:t>
      </w: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br/>
        <w:t>к </w:t>
      </w:r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СанПиН 2.4.1.3049-13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Журнал</w:t>
      </w: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br/>
        <w:t>бракеража скоропортящихся пищевых продуктов, поступающих на пищеблок (образец)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06"/>
        <w:gridCol w:w="1032"/>
        <w:gridCol w:w="1407"/>
        <w:gridCol w:w="957"/>
        <w:gridCol w:w="1155"/>
        <w:gridCol w:w="1407"/>
        <w:gridCol w:w="1067"/>
        <w:gridCol w:w="969"/>
      </w:tblGrid>
      <w:tr w:rsidR="006279BE" w:rsidRPr="006279BE" w:rsidTr="006279BE">
        <w:tc>
          <w:tcPr>
            <w:tcW w:w="21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и час поступления продовольственного сырья и пищевых продуктов</w:t>
            </w:r>
          </w:p>
        </w:tc>
        <w:tc>
          <w:tcPr>
            <w:tcW w:w="12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пищевых продуктов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поступившего продовольственного сырья и пищевых продуктов (в килограммах, литрах, штуках)</w:t>
            </w:r>
          </w:p>
        </w:tc>
        <w:tc>
          <w:tcPr>
            <w:tcW w:w="17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Номер товарно-транспортной накладной</w:t>
            </w:r>
          </w:p>
        </w:tc>
        <w:tc>
          <w:tcPr>
            <w:tcW w:w="23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Условия хранения и конечный срок реализации (по маркировочному ярлыку)</w:t>
            </w:r>
          </w:p>
        </w:tc>
        <w:tc>
          <w:tcPr>
            <w:tcW w:w="18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и час фактической реализации продовольственного сырья и пищевых продуктов по дням</w:t>
            </w:r>
          </w:p>
        </w:tc>
        <w:tc>
          <w:tcPr>
            <w:tcW w:w="14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Подпись ответственного лица</w:t>
            </w:r>
          </w:p>
        </w:tc>
        <w:tc>
          <w:tcPr>
            <w:tcW w:w="13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Примечание </w:t>
            </w:r>
            <w:hyperlink r:id="rId45" w:anchor="sub_15011" w:history="1">
              <w:r w:rsidRPr="006279BE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</w:t>
              </w:r>
            </w:hyperlink>
          </w:p>
        </w:tc>
      </w:tr>
      <w:tr w:rsidR="006279BE" w:rsidRPr="006279BE" w:rsidTr="006279BE">
        <w:tc>
          <w:tcPr>
            <w:tcW w:w="21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hyperlink r:id="rId46" w:history="1">
              <w:r w:rsidRPr="006279BE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#</w:t>
              </w:r>
            </w:hyperlink>
          </w:p>
        </w:tc>
        <w:tc>
          <w:tcPr>
            <w:tcW w:w="14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</w:tr>
    </w:tbl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Примечание: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* Указываются факты списания, возврата продуктов и др.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14" w:name="sub_1600"/>
      <w:bookmarkEnd w:id="14"/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Приложение N 6</w:t>
      </w: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br/>
        <w:t>к </w:t>
      </w:r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СанПиН 2.4.1.3049-13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Журнал</w:t>
      </w: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br/>
        <w:t>учета температурного режима в холодильном оборудовании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99"/>
        <w:gridCol w:w="3063"/>
        <w:gridCol w:w="1152"/>
        <w:gridCol w:w="1019"/>
        <w:gridCol w:w="872"/>
        <w:gridCol w:w="885"/>
        <w:gridCol w:w="885"/>
        <w:gridCol w:w="925"/>
      </w:tblGrid>
      <w:tr w:rsidR="006279BE" w:rsidRPr="006279BE" w:rsidTr="006279BE">
        <w:tc>
          <w:tcPr>
            <w:tcW w:w="660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0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единицы холодильного оборудования</w:t>
            </w:r>
          </w:p>
        </w:tc>
        <w:tc>
          <w:tcPr>
            <w:tcW w:w="6315" w:type="dxa"/>
            <w:gridSpan w:val="6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Месяц/дни: (t в о С)</w:t>
            </w:r>
          </w:p>
        </w:tc>
      </w:tr>
      <w:tr w:rsidR="006279BE" w:rsidRPr="006279BE" w:rsidTr="006279BE"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2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6279BE" w:rsidRPr="006279BE" w:rsidTr="006279BE">
        <w:tc>
          <w:tcPr>
            <w:tcW w:w="6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6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6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15" w:name="sub_1700"/>
      <w:bookmarkEnd w:id="15"/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Приложение N 7</w:t>
      </w: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br/>
        <w:t>к </w:t>
      </w:r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СанПиН 2.4.1.3049-13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lastRenderedPageBreak/>
        <w:t>Технологическая карта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(образец)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Технологическая карта N_______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Наименование изделия: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Номер рецептуры: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Наименование сборника рецептур: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995"/>
        <w:gridCol w:w="2817"/>
        <w:gridCol w:w="2588"/>
      </w:tblGrid>
      <w:tr w:rsidR="006279BE" w:rsidRPr="006279BE" w:rsidTr="006279BE">
        <w:tc>
          <w:tcPr>
            <w:tcW w:w="4335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сырья</w:t>
            </w:r>
          </w:p>
        </w:tc>
        <w:tc>
          <w:tcPr>
            <w:tcW w:w="591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 сырья и полуфабрикатов</w:t>
            </w:r>
          </w:p>
        </w:tc>
      </w:tr>
      <w:tr w:rsidR="006279BE" w:rsidRPr="006279BE" w:rsidTr="006279BE"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91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порция</w:t>
            </w:r>
          </w:p>
        </w:tc>
      </w:tr>
      <w:tr w:rsidR="006279BE" w:rsidRPr="006279BE" w:rsidTr="006279BE"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Брутто, г</w:t>
            </w:r>
          </w:p>
        </w:tc>
        <w:tc>
          <w:tcPr>
            <w:tcW w:w="28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Нетто, г</w:t>
            </w:r>
          </w:p>
        </w:tc>
      </w:tr>
      <w:tr w:rsidR="006279BE" w:rsidRPr="006279BE" w:rsidTr="006279BE">
        <w:tc>
          <w:tcPr>
            <w:tcW w:w="43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3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3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Выход:</w:t>
            </w:r>
          </w:p>
        </w:tc>
        <w:tc>
          <w:tcPr>
            <w:tcW w:w="591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Химический состав данного блюда: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96"/>
        <w:gridCol w:w="2038"/>
        <w:gridCol w:w="1754"/>
        <w:gridCol w:w="2055"/>
        <w:gridCol w:w="2157"/>
      </w:tblGrid>
      <w:tr w:rsidR="006279BE" w:rsidRPr="006279BE" w:rsidTr="006279BE">
        <w:tc>
          <w:tcPr>
            <w:tcW w:w="7890" w:type="dxa"/>
            <w:gridSpan w:val="4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Пищевые вещества</w:t>
            </w:r>
          </w:p>
        </w:tc>
        <w:tc>
          <w:tcPr>
            <w:tcW w:w="2370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Витамин С, мг</w:t>
            </w:r>
          </w:p>
        </w:tc>
      </w:tr>
      <w:tr w:rsidR="006279BE" w:rsidRPr="006279BE" w:rsidTr="006279BE">
        <w:tc>
          <w:tcPr>
            <w:tcW w:w="15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Белки, г</w:t>
            </w:r>
          </w:p>
        </w:tc>
        <w:tc>
          <w:tcPr>
            <w:tcW w:w="22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Жиры, г</w:t>
            </w:r>
          </w:p>
        </w:tc>
        <w:tc>
          <w:tcPr>
            <w:tcW w:w="18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Углеводы, г</w:t>
            </w:r>
          </w:p>
        </w:tc>
        <w:tc>
          <w:tcPr>
            <w:tcW w:w="22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Энерг. ценность, ккал</w:t>
            </w:r>
          </w:p>
        </w:tc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279BE" w:rsidRPr="006279BE" w:rsidTr="006279BE">
        <w:tc>
          <w:tcPr>
            <w:tcW w:w="15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Технология приготовления:___________________________________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Приложение N 8</w:t>
      </w: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br/>
        <w:t>к </w:t>
      </w:r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СанПиН 2.4.1.3049-13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16" w:name="sub_1801"/>
      <w:bookmarkEnd w:id="16"/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Таблица 1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Журнал бракеража готовой кулинарной продукции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(образец)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03"/>
        <w:gridCol w:w="1053"/>
        <w:gridCol w:w="1434"/>
        <w:gridCol w:w="1835"/>
        <w:gridCol w:w="1212"/>
        <w:gridCol w:w="1273"/>
        <w:gridCol w:w="1290"/>
      </w:tblGrid>
      <w:tr w:rsidR="006279BE" w:rsidRPr="006279BE" w:rsidTr="006279BE">
        <w:tc>
          <w:tcPr>
            <w:tcW w:w="19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и час изготовления блюда</w:t>
            </w:r>
          </w:p>
        </w:tc>
        <w:tc>
          <w:tcPr>
            <w:tcW w:w="15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Время снятия бракеража</w:t>
            </w:r>
          </w:p>
        </w:tc>
        <w:tc>
          <w:tcPr>
            <w:tcW w:w="19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блюда, кулинарного изделия</w:t>
            </w:r>
          </w:p>
        </w:tc>
        <w:tc>
          <w:tcPr>
            <w:tcW w:w="27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Результаты органолептической оценки и степени готовности блюда, кулинарного изделия</w:t>
            </w:r>
          </w:p>
        </w:tc>
        <w:tc>
          <w:tcPr>
            <w:tcW w:w="19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Разрешение к</w:t>
            </w:r>
          </w:p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реализации</w:t>
            </w:r>
          </w:p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люда,</w:t>
            </w:r>
          </w:p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кулинарного изделия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Подписи членов бракеражной комиссии</w:t>
            </w:r>
          </w:p>
        </w:tc>
        <w:tc>
          <w:tcPr>
            <w:tcW w:w="18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Примечание</w:t>
            </w:r>
            <w:hyperlink r:id="rId47" w:anchor="sub_1811" w:history="1">
              <w:r w:rsidRPr="006279BE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</w:t>
              </w:r>
            </w:hyperlink>
          </w:p>
        </w:tc>
      </w:tr>
      <w:tr w:rsidR="006279BE" w:rsidRPr="006279BE" w:rsidTr="006279BE">
        <w:tc>
          <w:tcPr>
            <w:tcW w:w="19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</w:tr>
    </w:tbl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Примечание: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* Указываются факты запрещения к реализации готовой продукции.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17" w:name="sub_1802"/>
      <w:bookmarkEnd w:id="17"/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Таблица 2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Журнал проведения витаминизации третьих и сладких блюд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(образец)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83"/>
        <w:gridCol w:w="1367"/>
        <w:gridCol w:w="1367"/>
        <w:gridCol w:w="1149"/>
        <w:gridCol w:w="1177"/>
        <w:gridCol w:w="1990"/>
        <w:gridCol w:w="711"/>
        <w:gridCol w:w="1156"/>
      </w:tblGrid>
      <w:tr w:rsidR="006279BE" w:rsidRPr="006279BE" w:rsidTr="006279BE">
        <w:tc>
          <w:tcPr>
            <w:tcW w:w="7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препарата</w:t>
            </w:r>
          </w:p>
        </w:tc>
        <w:tc>
          <w:tcPr>
            <w:tcW w:w="17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питающихся</w:t>
            </w:r>
          </w:p>
        </w:tc>
        <w:tc>
          <w:tcPr>
            <w:tcW w:w="29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количество внесенного витаминного препарата (гр)</w:t>
            </w:r>
          </w:p>
        </w:tc>
        <w:tc>
          <w:tcPr>
            <w:tcW w:w="26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Время внесения препарата или приготовления витаминизированного блюда</w:t>
            </w:r>
          </w:p>
        </w:tc>
        <w:tc>
          <w:tcPr>
            <w:tcW w:w="12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Время приема блюда</w:t>
            </w:r>
          </w:p>
        </w:tc>
        <w:tc>
          <w:tcPr>
            <w:tcW w:w="16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Примечание</w:t>
            </w:r>
          </w:p>
        </w:tc>
      </w:tr>
      <w:tr w:rsidR="006279BE" w:rsidRPr="006279BE" w:rsidTr="006279BE">
        <w:tc>
          <w:tcPr>
            <w:tcW w:w="7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</w:tr>
    </w:tbl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18" w:name="sub_1900"/>
      <w:bookmarkEnd w:id="18"/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Приложение N 9</w:t>
      </w: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br/>
        <w:t>к </w:t>
      </w:r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СанПиН 2.4.1.3049-13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Пищевые продукты, которые не допускается использовать в питании детей: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Мясо и мясопродукты:</w:t>
      </w:r>
    </w:p>
    <w:p w:rsidR="006279BE" w:rsidRPr="006279BE" w:rsidRDefault="006279BE" w:rsidP="006279BE">
      <w:pPr>
        <w:numPr>
          <w:ilvl w:val="0"/>
          <w:numId w:val="14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мясо диких животных;</w:t>
      </w:r>
    </w:p>
    <w:p w:rsidR="006279BE" w:rsidRPr="006279BE" w:rsidRDefault="006279BE" w:rsidP="006279BE">
      <w:pPr>
        <w:numPr>
          <w:ilvl w:val="0"/>
          <w:numId w:val="14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коллагенсодержащее сырье из мяса птицы;</w:t>
      </w:r>
    </w:p>
    <w:p w:rsidR="006279BE" w:rsidRPr="006279BE" w:rsidRDefault="006279BE" w:rsidP="006279BE">
      <w:pPr>
        <w:numPr>
          <w:ilvl w:val="0"/>
          <w:numId w:val="14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мясо третьей и четвертой категории;</w:t>
      </w:r>
    </w:p>
    <w:p w:rsidR="006279BE" w:rsidRPr="006279BE" w:rsidRDefault="006279BE" w:rsidP="006279BE">
      <w:pPr>
        <w:numPr>
          <w:ilvl w:val="0"/>
          <w:numId w:val="14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мясо с массовой долей костей, жировой и соединительной ткани свыше 20%;</w:t>
      </w:r>
    </w:p>
    <w:p w:rsidR="006279BE" w:rsidRPr="006279BE" w:rsidRDefault="006279BE" w:rsidP="006279BE">
      <w:pPr>
        <w:numPr>
          <w:ilvl w:val="0"/>
          <w:numId w:val="14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субпродукты, кроме печени, языка, сердца;</w:t>
      </w:r>
    </w:p>
    <w:p w:rsidR="006279BE" w:rsidRPr="006279BE" w:rsidRDefault="006279BE" w:rsidP="006279BE">
      <w:pPr>
        <w:numPr>
          <w:ilvl w:val="0"/>
          <w:numId w:val="14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lastRenderedPageBreak/>
        <w:t>кровяные и ливерные колбасы;</w:t>
      </w:r>
    </w:p>
    <w:p w:rsidR="006279BE" w:rsidRPr="006279BE" w:rsidRDefault="006279BE" w:rsidP="006279BE">
      <w:pPr>
        <w:numPr>
          <w:ilvl w:val="0"/>
          <w:numId w:val="14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непотрошеная птица;</w:t>
      </w:r>
    </w:p>
    <w:p w:rsidR="006279BE" w:rsidRPr="006279BE" w:rsidRDefault="006279BE" w:rsidP="006279BE">
      <w:pPr>
        <w:numPr>
          <w:ilvl w:val="0"/>
          <w:numId w:val="14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мясо водоплавающих птиц.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Блюда, изготовленные из мяса, птицы, рыбы:</w:t>
      </w:r>
    </w:p>
    <w:p w:rsidR="006279BE" w:rsidRPr="006279BE" w:rsidRDefault="006279BE" w:rsidP="006279BE">
      <w:pPr>
        <w:numPr>
          <w:ilvl w:val="0"/>
          <w:numId w:val="15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зельцы, изделия из мясной обрези, диафрагмы; рулеты из мякоти голов;</w:t>
      </w:r>
    </w:p>
    <w:p w:rsidR="006279BE" w:rsidRPr="006279BE" w:rsidRDefault="006279BE" w:rsidP="006279BE">
      <w:pPr>
        <w:numPr>
          <w:ilvl w:val="0"/>
          <w:numId w:val="15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блюда, не прошедшие тепловую обработку, кроме соленой рыбы (сельдь, семга, форель).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Консервы:</w:t>
      </w:r>
    </w:p>
    <w:p w:rsidR="006279BE" w:rsidRPr="006279BE" w:rsidRDefault="006279BE" w:rsidP="006279BE">
      <w:pPr>
        <w:numPr>
          <w:ilvl w:val="0"/>
          <w:numId w:val="16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консервы с нарушением герметичности банок, бомбажные, "хлопуши", банки с ржавчиной, деформированные, без этикеток.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Пищевые жиры:</w:t>
      </w:r>
    </w:p>
    <w:p w:rsidR="006279BE" w:rsidRPr="006279BE" w:rsidRDefault="006279BE" w:rsidP="006279BE">
      <w:pPr>
        <w:numPr>
          <w:ilvl w:val="0"/>
          <w:numId w:val="17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кулинарные жиры, свиное или баранье сало, маргарин (маргарин допускается только для выпечки) и другие гидрогенизированные жиры;</w:t>
      </w:r>
    </w:p>
    <w:p w:rsidR="006279BE" w:rsidRPr="006279BE" w:rsidRDefault="006279BE" w:rsidP="006279BE">
      <w:pPr>
        <w:numPr>
          <w:ilvl w:val="0"/>
          <w:numId w:val="17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сливочное масло жирностью ниже 72%;</w:t>
      </w:r>
    </w:p>
    <w:p w:rsidR="006279BE" w:rsidRPr="006279BE" w:rsidRDefault="006279BE" w:rsidP="006279BE">
      <w:pPr>
        <w:numPr>
          <w:ilvl w:val="0"/>
          <w:numId w:val="17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жареные в жире (во фритюре) пищевые продукты и кулинарные изделия, чипсы.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Молоко и молочные продукты:</w:t>
      </w:r>
    </w:p>
    <w:p w:rsidR="006279BE" w:rsidRPr="006279BE" w:rsidRDefault="006279BE" w:rsidP="006279BE">
      <w:pPr>
        <w:numPr>
          <w:ilvl w:val="0"/>
          <w:numId w:val="18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молоко и молочные продукты из хозяйств, неблагополучных по заболеваемости сельскохозяйственных животных,</w:t>
      </w:r>
    </w:p>
    <w:p w:rsidR="006279BE" w:rsidRPr="006279BE" w:rsidRDefault="006279BE" w:rsidP="006279BE">
      <w:pPr>
        <w:numPr>
          <w:ilvl w:val="0"/>
          <w:numId w:val="18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молоко, не прошедшее пастеризацию;</w:t>
      </w:r>
    </w:p>
    <w:p w:rsidR="006279BE" w:rsidRPr="006279BE" w:rsidRDefault="006279BE" w:rsidP="006279BE">
      <w:pPr>
        <w:numPr>
          <w:ilvl w:val="0"/>
          <w:numId w:val="18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молочные продукты, творожные сырки с использованием растительных жиров;</w:t>
      </w:r>
    </w:p>
    <w:p w:rsidR="006279BE" w:rsidRPr="006279BE" w:rsidRDefault="006279BE" w:rsidP="006279BE">
      <w:pPr>
        <w:numPr>
          <w:ilvl w:val="0"/>
          <w:numId w:val="18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мороженое;</w:t>
      </w:r>
    </w:p>
    <w:p w:rsidR="006279BE" w:rsidRPr="006279BE" w:rsidRDefault="006279BE" w:rsidP="006279BE">
      <w:pPr>
        <w:numPr>
          <w:ilvl w:val="0"/>
          <w:numId w:val="18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творог из непастеризованного молока;</w:t>
      </w:r>
    </w:p>
    <w:p w:rsidR="006279BE" w:rsidRPr="006279BE" w:rsidRDefault="006279BE" w:rsidP="006279BE">
      <w:pPr>
        <w:numPr>
          <w:ilvl w:val="0"/>
          <w:numId w:val="18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фляжная сметана без термической обработки;</w:t>
      </w:r>
    </w:p>
    <w:p w:rsidR="006279BE" w:rsidRPr="006279BE" w:rsidRDefault="006279BE" w:rsidP="006279BE">
      <w:pPr>
        <w:numPr>
          <w:ilvl w:val="0"/>
          <w:numId w:val="18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простокваша "самоквас";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Яйца:</w:t>
      </w:r>
    </w:p>
    <w:p w:rsidR="006279BE" w:rsidRPr="006279BE" w:rsidRDefault="006279BE" w:rsidP="006279BE">
      <w:pPr>
        <w:numPr>
          <w:ilvl w:val="0"/>
          <w:numId w:val="19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яйца водоплавающих птиц;</w:t>
      </w:r>
    </w:p>
    <w:p w:rsidR="006279BE" w:rsidRPr="006279BE" w:rsidRDefault="006279BE" w:rsidP="006279BE">
      <w:pPr>
        <w:numPr>
          <w:ilvl w:val="0"/>
          <w:numId w:val="19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яйца с загрязненной скорлупой, с насечкой, "тек", "бой";</w:t>
      </w:r>
    </w:p>
    <w:p w:rsidR="006279BE" w:rsidRPr="006279BE" w:rsidRDefault="006279BE" w:rsidP="006279BE">
      <w:pPr>
        <w:numPr>
          <w:ilvl w:val="0"/>
          <w:numId w:val="19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яйца из хозяйств, неблагополучных по сальмонеллезам;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Кондитерские изделия:</w:t>
      </w:r>
    </w:p>
    <w:p w:rsidR="006279BE" w:rsidRPr="006279BE" w:rsidRDefault="006279BE" w:rsidP="006279BE">
      <w:pPr>
        <w:numPr>
          <w:ilvl w:val="0"/>
          <w:numId w:val="20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кремовые кондитерские изделия (пирожные и торты) и кремы.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Прочие продукты и блюда:</w:t>
      </w:r>
    </w:p>
    <w:p w:rsidR="006279BE" w:rsidRPr="006279BE" w:rsidRDefault="006279BE" w:rsidP="006279BE">
      <w:pPr>
        <w:numPr>
          <w:ilvl w:val="0"/>
          <w:numId w:val="2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любые пищевые продукты домашнего (не промышленного) изготовления, а также принесенные из дома (в том числе при организации праздничных мероприятий, праздновании дней рождения и т.п.);</w:t>
      </w:r>
    </w:p>
    <w:p w:rsidR="006279BE" w:rsidRPr="006279BE" w:rsidRDefault="006279BE" w:rsidP="006279BE">
      <w:pPr>
        <w:numPr>
          <w:ilvl w:val="0"/>
          <w:numId w:val="2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первые и вторые блюда на основе сухих пищевых концентратов быстрого приготовления;</w:t>
      </w:r>
    </w:p>
    <w:p w:rsidR="006279BE" w:rsidRPr="006279BE" w:rsidRDefault="006279BE" w:rsidP="006279BE">
      <w:pPr>
        <w:numPr>
          <w:ilvl w:val="0"/>
          <w:numId w:val="2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крупы, мука, сухофрукты и другие продукты, загрязненные различными примесями или зараженные амбарными вредителями;</w:t>
      </w:r>
    </w:p>
    <w:p w:rsidR="006279BE" w:rsidRPr="006279BE" w:rsidRDefault="006279BE" w:rsidP="006279BE">
      <w:pPr>
        <w:numPr>
          <w:ilvl w:val="0"/>
          <w:numId w:val="2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грибы и кулинарные изделия, из них приготовленные;</w:t>
      </w:r>
    </w:p>
    <w:p w:rsidR="006279BE" w:rsidRPr="006279BE" w:rsidRDefault="006279BE" w:rsidP="006279BE">
      <w:pPr>
        <w:numPr>
          <w:ilvl w:val="0"/>
          <w:numId w:val="2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квас, газированные напитки;</w:t>
      </w:r>
    </w:p>
    <w:p w:rsidR="006279BE" w:rsidRPr="006279BE" w:rsidRDefault="006279BE" w:rsidP="006279BE">
      <w:pPr>
        <w:numPr>
          <w:ilvl w:val="0"/>
          <w:numId w:val="2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уксус, горчица, хрен, перец острый и другие острые приправы и содержащие их пищевые продукты, включая острые соусы, кетчупы, майонезы и майонезные соусы,</w:t>
      </w:r>
    </w:p>
    <w:p w:rsidR="006279BE" w:rsidRPr="006279BE" w:rsidRDefault="006279BE" w:rsidP="006279BE">
      <w:pPr>
        <w:numPr>
          <w:ilvl w:val="0"/>
          <w:numId w:val="2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маринованные овощи и фрукты (огурцы, томаты, сливы, яблоки) с применением уксуса, не прошедшие перед выдачей термическую обработку;</w:t>
      </w:r>
    </w:p>
    <w:p w:rsidR="006279BE" w:rsidRPr="006279BE" w:rsidRDefault="006279BE" w:rsidP="006279BE">
      <w:pPr>
        <w:numPr>
          <w:ilvl w:val="0"/>
          <w:numId w:val="2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кофе натуральный;</w:t>
      </w:r>
    </w:p>
    <w:p w:rsidR="006279BE" w:rsidRPr="006279BE" w:rsidRDefault="006279BE" w:rsidP="006279BE">
      <w:pPr>
        <w:numPr>
          <w:ilvl w:val="0"/>
          <w:numId w:val="2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ядра абрикосовой косточки, арахиса;</w:t>
      </w:r>
    </w:p>
    <w:p w:rsidR="006279BE" w:rsidRPr="006279BE" w:rsidRDefault="006279BE" w:rsidP="006279BE">
      <w:pPr>
        <w:numPr>
          <w:ilvl w:val="0"/>
          <w:numId w:val="2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карамель, в том числе леденцовая;</w:t>
      </w:r>
    </w:p>
    <w:p w:rsidR="006279BE" w:rsidRPr="006279BE" w:rsidRDefault="006279BE" w:rsidP="006279BE">
      <w:pPr>
        <w:numPr>
          <w:ilvl w:val="0"/>
          <w:numId w:val="2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lastRenderedPageBreak/>
        <w:t>продукты, в том числе кондитерских изделия, содержащих алкоголь; кумыс и другие кисломолочные продукты с содержанием этанола (более 0,5%).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19" w:name="sub_10010"/>
      <w:bookmarkEnd w:id="19"/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Приложение N 10</w:t>
      </w: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br/>
        <w:t>к </w:t>
      </w:r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СанПиН 2.4.1.3049-13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Рекомендуемые суточные наборы продуктов для организации питания детей в дошкольных образовательных организациях (г, мл, на 1 ребенка/сутки)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876"/>
        <w:gridCol w:w="1316"/>
        <w:gridCol w:w="1305"/>
        <w:gridCol w:w="116"/>
        <w:gridCol w:w="1139"/>
        <w:gridCol w:w="116"/>
        <w:gridCol w:w="1184"/>
        <w:gridCol w:w="116"/>
        <w:gridCol w:w="116"/>
        <w:gridCol w:w="116"/>
      </w:tblGrid>
      <w:tr w:rsidR="006279BE" w:rsidRPr="006279BE" w:rsidTr="006279BE">
        <w:tc>
          <w:tcPr>
            <w:tcW w:w="4455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Наименование пищевого продукта или группы пищевых продуктов</w:t>
            </w:r>
          </w:p>
        </w:tc>
        <w:tc>
          <w:tcPr>
            <w:tcW w:w="5850" w:type="dxa"/>
            <w:gridSpan w:val="9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Количество продуктов в зависимости от возраста детей</w:t>
            </w:r>
          </w:p>
        </w:tc>
      </w:tr>
      <w:tr w:rsidR="006279BE" w:rsidRPr="006279BE" w:rsidTr="006279BE"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 г, мл, брутто</w:t>
            </w:r>
          </w:p>
        </w:tc>
        <w:tc>
          <w:tcPr>
            <w:tcW w:w="2880" w:type="dxa"/>
            <w:gridSpan w:val="5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 г, мл, нетто</w:t>
            </w:r>
          </w:p>
        </w:tc>
        <w:tc>
          <w:tcPr>
            <w:tcW w:w="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1-3 года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3-7 лет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1-3 года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3-7 лет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Молоко и кисломолочные продукты с м.д.ж. не ниже 2,5%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Творог, творожные изделия с м.д.ж. не менее 5%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Сметана с м.д.ж. не более 15%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Сыр твердый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6,4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Мясо (бескостное/ на кости)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55/68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60,5/75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Птица (куры 1 кат потр./цыплята-бройлеры 1 кат потр./индейка 1 кат потр.)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23/23/22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27/27/26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Рыба (филе), в т.ч. филе слабо или малосоленое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Колбасные изделия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Яйцо куриное столовое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0,5 шт.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0,6 шт.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Картофель: с 01.09 по 31.10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 31.10 по 31.12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 31.12 по 28.02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lastRenderedPageBreak/>
              <w:t>с 29.02 по 01.09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Овощи, зелень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Фрукты (плоды) свежие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Фрукты (плоды) сухие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Соки фруктовые (овощные)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Напитки витаминизированные (готовый напиток)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Хлеб ржаной (ржано-пшеничный)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Хлеб пшеничный или хлеб зерновой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Крупы (злаки), бобовые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Макаронные изделия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Мука пшеничная хлебопекарная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Масло коровье сладкосливочное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Масло растительное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Кондитерские изделия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Чай, включая фиточай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Какао-порошок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Кофейный напиток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Сахар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Дрожжи хлебопекарные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Мука картофельная (крахмал)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Соль пищевая поваренная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Хим состав (без учета т/о)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Белок, г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Жир, г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Углеводы, г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75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1560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1963</w:t>
            </w:r>
          </w:p>
        </w:tc>
        <w:tc>
          <w:tcPr>
            <w:tcW w:w="75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</w:tbl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Примечание: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1 - при составлении меню допустимы отклонения от рекомендуемых норм питания</w:t>
      </w: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br/>
        <w:t>%;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2 - при использовании другого сырья необходимо делать перерасчет. Масса брутто может меняться в зависимости от исходного сырья и сезона года. При формировании меню необходимо обеспечивать выполнение натуральных норм питания в соответствии с данными, приведенными в столбце нетто.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3 - доля кисломолочных напитков может составлять 135-150 мл для детей в возрасте 1-3 года и 150-180 мл - для детей 3-7 лет;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4 - % отхода учитывать только при использовании творога для приготовления блюд;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5 - в случае замены говядины на другие виды мясного сырья (разрешенного для использования в питании детей в ДОУ /приложение 8/, поступления новых видов пищевых продуктов, в том числе и импортных товаров, или в случае поступления нестандартного сырья, нормы отходов и потерь при технологической обработке этого сырья могут определяться дошкольной организацией самостоятельно путем контрольных проработок;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6 - количество витаминизированного напитка должно обеспечить не более 15% от суточной потребности детей в витаминах и может меняться в зависимости от состава напитка;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7 - в том числе для приготовления блюд и напитков; в случае использования продуктов промышленного выпуска, содержащих сахар (сгущенное молоко, кисели и др.) выдача сахара должна быть уменьшена в соответствии с его количеством, поступающим в составе используемого готового продукта;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8 - допустимы отклонения от химического состава рекомендуемых наборов продуктов %;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использовании в питании детей готовых продуктов и полуфабрикатов промышленного производства со сложным составом, входящие в их состав ингредиенты следует учитывать одновременно в различных группах продуктового набора в соответствии с количественными сведениями о составе продукта, представленными изготовителем на упаковке (на основании технических документов, рецептур, расчетных или лабораторных данных).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20" w:name="sub_10011"/>
      <w:bookmarkEnd w:id="20"/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Приложение N 11</w:t>
      </w: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br/>
        <w:t>к </w:t>
      </w:r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СанПиН 2.4.1.3049-13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Рекомендуемый ассортимент основных пищевых продуктов для использования в питании детей в дошкольных организациях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Мясо и мясопродукты:</w:t>
      </w:r>
    </w:p>
    <w:p w:rsidR="006279BE" w:rsidRPr="006279BE" w:rsidRDefault="006279BE" w:rsidP="006279BE">
      <w:pPr>
        <w:numPr>
          <w:ilvl w:val="0"/>
          <w:numId w:val="2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говядина I категории,</w:t>
      </w:r>
    </w:p>
    <w:p w:rsidR="006279BE" w:rsidRPr="006279BE" w:rsidRDefault="006279BE" w:rsidP="006279BE">
      <w:pPr>
        <w:numPr>
          <w:ilvl w:val="0"/>
          <w:numId w:val="2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телятина,</w:t>
      </w:r>
    </w:p>
    <w:p w:rsidR="006279BE" w:rsidRPr="006279BE" w:rsidRDefault="006279BE" w:rsidP="006279BE">
      <w:pPr>
        <w:numPr>
          <w:ilvl w:val="0"/>
          <w:numId w:val="2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нежирные сорта свинины и баранины;</w:t>
      </w:r>
    </w:p>
    <w:p w:rsidR="006279BE" w:rsidRPr="006279BE" w:rsidRDefault="006279BE" w:rsidP="006279BE">
      <w:pPr>
        <w:numPr>
          <w:ilvl w:val="0"/>
          <w:numId w:val="2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мясо птицы охлажденное (курица, индейка),</w:t>
      </w:r>
    </w:p>
    <w:p w:rsidR="006279BE" w:rsidRPr="006279BE" w:rsidRDefault="006279BE" w:rsidP="006279BE">
      <w:pPr>
        <w:numPr>
          <w:ilvl w:val="0"/>
          <w:numId w:val="2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мясо кролика,</w:t>
      </w:r>
    </w:p>
    <w:p w:rsidR="006279BE" w:rsidRPr="006279BE" w:rsidRDefault="006279BE" w:rsidP="006279BE">
      <w:pPr>
        <w:numPr>
          <w:ilvl w:val="0"/>
          <w:numId w:val="2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сосиски, сардельки (говяжьи), колбасы вареные для детского питания, не чаще, чем 1-2 раза в неделю - после тепловой обработки;</w:t>
      </w:r>
    </w:p>
    <w:p w:rsidR="006279BE" w:rsidRPr="006279BE" w:rsidRDefault="006279BE" w:rsidP="006279BE">
      <w:pPr>
        <w:numPr>
          <w:ilvl w:val="0"/>
          <w:numId w:val="2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субпродукты говяжьи (печень, язык).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Рыба и рыбопродукты - треска, горбуша, лосось, хек, минтай, ледяная рыба,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судак, сельдь (соленая), морепродукты.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Яйца куриные - в виде омлетов или в вареном виде.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Молоко и молочные продукты:</w:t>
      </w:r>
    </w:p>
    <w:p w:rsidR="006279BE" w:rsidRPr="006279BE" w:rsidRDefault="006279BE" w:rsidP="006279BE">
      <w:pPr>
        <w:numPr>
          <w:ilvl w:val="0"/>
          <w:numId w:val="23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молоко (2,5%, 3,2% жирности), пастеризованное, стерилизованное;</w:t>
      </w:r>
    </w:p>
    <w:p w:rsidR="006279BE" w:rsidRPr="006279BE" w:rsidRDefault="006279BE" w:rsidP="006279BE">
      <w:pPr>
        <w:numPr>
          <w:ilvl w:val="0"/>
          <w:numId w:val="23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сгущенное молоко (цельное и с сахаром), сгущенно-вареное молоко;</w:t>
      </w:r>
    </w:p>
    <w:p w:rsidR="006279BE" w:rsidRPr="006279BE" w:rsidRDefault="006279BE" w:rsidP="006279BE">
      <w:pPr>
        <w:numPr>
          <w:ilvl w:val="0"/>
          <w:numId w:val="23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творог не более 9% жирности с кислотностью не более 150°Т - после термической обработки; творог и творожные изделия промышленного выпуска в мелкоштучной упаковке;</w:t>
      </w:r>
    </w:p>
    <w:p w:rsidR="006279BE" w:rsidRPr="006279BE" w:rsidRDefault="006279BE" w:rsidP="006279BE">
      <w:pPr>
        <w:numPr>
          <w:ilvl w:val="0"/>
          <w:numId w:val="23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сыр неострых сортов (твердый, полутвердый, мягкий, плавленый - для питания детей дошкольного возраста);</w:t>
      </w:r>
    </w:p>
    <w:p w:rsidR="006279BE" w:rsidRPr="006279BE" w:rsidRDefault="006279BE" w:rsidP="006279BE">
      <w:pPr>
        <w:numPr>
          <w:ilvl w:val="0"/>
          <w:numId w:val="23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сметана (10%, 15% жирности) - после термической обработки;</w:t>
      </w:r>
    </w:p>
    <w:p w:rsidR="006279BE" w:rsidRPr="006279BE" w:rsidRDefault="006279BE" w:rsidP="006279BE">
      <w:pPr>
        <w:numPr>
          <w:ilvl w:val="0"/>
          <w:numId w:val="23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кисломолочные продукты промышленного выпуска; ряженка, варенец, бифидок, кефир, йогурты, простокваша;</w:t>
      </w:r>
    </w:p>
    <w:p w:rsidR="006279BE" w:rsidRPr="006279BE" w:rsidRDefault="006279BE" w:rsidP="006279BE">
      <w:pPr>
        <w:numPr>
          <w:ilvl w:val="0"/>
          <w:numId w:val="23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сливки (10%) жирности);</w:t>
      </w:r>
    </w:p>
    <w:p w:rsidR="006279BE" w:rsidRPr="006279BE" w:rsidRDefault="006279BE" w:rsidP="006279BE">
      <w:pPr>
        <w:numPr>
          <w:ilvl w:val="0"/>
          <w:numId w:val="23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мороженое (молочное, сливочное)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Пищевые жиры:</w:t>
      </w:r>
    </w:p>
    <w:p w:rsidR="006279BE" w:rsidRPr="006279BE" w:rsidRDefault="006279BE" w:rsidP="006279BE">
      <w:pPr>
        <w:numPr>
          <w:ilvl w:val="0"/>
          <w:numId w:val="24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сливочное масло (72,5%, 82,5% жирности);</w:t>
      </w:r>
    </w:p>
    <w:p w:rsidR="006279BE" w:rsidRPr="006279BE" w:rsidRDefault="006279BE" w:rsidP="006279BE">
      <w:pPr>
        <w:numPr>
          <w:ilvl w:val="0"/>
          <w:numId w:val="24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растительное масло (подсолнечное, кукурузное, соевое - только рафинированное; рапсовое, оливковое) - в салаты, винегреты, сельдь, вторые блюда;</w:t>
      </w:r>
    </w:p>
    <w:p w:rsidR="006279BE" w:rsidRPr="006279BE" w:rsidRDefault="006279BE" w:rsidP="006279BE">
      <w:pPr>
        <w:numPr>
          <w:ilvl w:val="0"/>
          <w:numId w:val="24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маргарин ограниченно для выпечки.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Кондитерские изделия:</w:t>
      </w:r>
    </w:p>
    <w:p w:rsidR="006279BE" w:rsidRPr="006279BE" w:rsidRDefault="006279BE" w:rsidP="006279BE">
      <w:pPr>
        <w:numPr>
          <w:ilvl w:val="0"/>
          <w:numId w:val="25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зефир, пастила, мармелад;</w:t>
      </w:r>
    </w:p>
    <w:p w:rsidR="006279BE" w:rsidRPr="006279BE" w:rsidRDefault="006279BE" w:rsidP="006279BE">
      <w:pPr>
        <w:numPr>
          <w:ilvl w:val="0"/>
          <w:numId w:val="25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шоколад и шоколадные конфеты - не чаще одного раза в неделю;</w:t>
      </w:r>
    </w:p>
    <w:p w:rsidR="006279BE" w:rsidRPr="006279BE" w:rsidRDefault="006279BE" w:rsidP="006279BE">
      <w:pPr>
        <w:numPr>
          <w:ilvl w:val="0"/>
          <w:numId w:val="25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галеты, печенье, крекеры, вафли, пряники, кексы (предпочтительнее с минимальным количеством пищевых ароматизаторов и красителей);</w:t>
      </w:r>
    </w:p>
    <w:p w:rsidR="006279BE" w:rsidRPr="006279BE" w:rsidRDefault="006279BE" w:rsidP="006279BE">
      <w:pPr>
        <w:numPr>
          <w:ilvl w:val="0"/>
          <w:numId w:val="25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пирожные, торты (песочные и бисквитные, без крема);</w:t>
      </w:r>
    </w:p>
    <w:p w:rsidR="006279BE" w:rsidRPr="006279BE" w:rsidRDefault="006279BE" w:rsidP="006279BE">
      <w:pPr>
        <w:numPr>
          <w:ilvl w:val="0"/>
          <w:numId w:val="25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джемы, варенье, повидло, мед - промышленного выпуска.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Овощи:</w:t>
      </w:r>
    </w:p>
    <w:p w:rsidR="006279BE" w:rsidRPr="006279BE" w:rsidRDefault="006279BE" w:rsidP="006279BE">
      <w:pPr>
        <w:numPr>
          <w:ilvl w:val="0"/>
          <w:numId w:val="26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овощи свежие: картофель, капуста белокочанная, капуста краснокочанная, капуста цветная, брюссельская, брокколи, капуста морская, морковь, свекла, огурцы, томаты, перец сладкий, кабачки, баклажаны, патиссоны, лук (зеленый и репчатый), чеснок (с учетом индивидуальной переносимости), петрушка, укроп, листовой салат, щавель, шпинат, сельдерей, брюква, репа, редис, редька, тыква, коренья белые сушеные, томатная паста, томат-пюре;</w:t>
      </w:r>
    </w:p>
    <w:p w:rsidR="006279BE" w:rsidRPr="006279BE" w:rsidRDefault="006279BE" w:rsidP="006279BE">
      <w:pPr>
        <w:numPr>
          <w:ilvl w:val="0"/>
          <w:numId w:val="26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овощи быстрозамороженные (очищенные полуфабрикаты): картофель, капуста цветная, брюссельская, брокколи, капуста морская, морковь, свекла, перец сладкий, кабачки, баклажаны, лук (репчатый), шпинат, сельдерей, тыква, горошек зеленый, фасоль стручковая.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Фрукты:</w:t>
      </w:r>
    </w:p>
    <w:p w:rsidR="006279BE" w:rsidRPr="006279BE" w:rsidRDefault="006279BE" w:rsidP="006279BE">
      <w:pPr>
        <w:numPr>
          <w:ilvl w:val="0"/>
          <w:numId w:val="27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lastRenderedPageBreak/>
        <w:t>яблоки, груши, бананы, слива, персики, абрикосы, ягоды (за исключением клубники, в том числе быстрозамороженные);</w:t>
      </w:r>
    </w:p>
    <w:p w:rsidR="006279BE" w:rsidRPr="006279BE" w:rsidRDefault="006279BE" w:rsidP="006279BE">
      <w:pPr>
        <w:numPr>
          <w:ilvl w:val="0"/>
          <w:numId w:val="27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цитрусовые (апельсины, мандарины, лимоны) - с учетом индивидуальной переносимости;</w:t>
      </w:r>
    </w:p>
    <w:p w:rsidR="006279BE" w:rsidRPr="006279BE" w:rsidRDefault="006279BE" w:rsidP="006279BE">
      <w:pPr>
        <w:numPr>
          <w:ilvl w:val="0"/>
          <w:numId w:val="27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тропические фрукты (манго, киви, ананас, гуава) - с учетом индивидуальной переносимости.</w:t>
      </w:r>
    </w:p>
    <w:p w:rsidR="006279BE" w:rsidRPr="006279BE" w:rsidRDefault="006279BE" w:rsidP="006279BE">
      <w:pPr>
        <w:numPr>
          <w:ilvl w:val="0"/>
          <w:numId w:val="27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сухофрукты.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Бобовые: горох, фасоль, соя, чечевица.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Орехи: миндаль, фундук, ядро грецкого ореха.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Соки и напитки:</w:t>
      </w:r>
    </w:p>
    <w:p w:rsidR="006279BE" w:rsidRPr="006279BE" w:rsidRDefault="006279BE" w:rsidP="006279BE">
      <w:pPr>
        <w:numPr>
          <w:ilvl w:val="0"/>
          <w:numId w:val="28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натуральные отечественные и импортные соки и нектары промышленного выпуска (осветленные и с мякотью);</w:t>
      </w:r>
    </w:p>
    <w:p w:rsidR="006279BE" w:rsidRPr="006279BE" w:rsidRDefault="006279BE" w:rsidP="006279BE">
      <w:pPr>
        <w:numPr>
          <w:ilvl w:val="0"/>
          <w:numId w:val="28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напитки промышленного выпуска на основе натуральных фруктов;</w:t>
      </w:r>
    </w:p>
    <w:p w:rsidR="006279BE" w:rsidRPr="006279BE" w:rsidRDefault="006279BE" w:rsidP="006279BE">
      <w:pPr>
        <w:numPr>
          <w:ilvl w:val="0"/>
          <w:numId w:val="28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витаминизированные напитки промышленного выпуска без консервантов и искусственных пищевых добавок;</w:t>
      </w:r>
    </w:p>
    <w:p w:rsidR="006279BE" w:rsidRPr="006279BE" w:rsidRDefault="006279BE" w:rsidP="006279BE">
      <w:pPr>
        <w:numPr>
          <w:ilvl w:val="0"/>
          <w:numId w:val="28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кофе (суррогатный), какао, чай.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Консервы:</w:t>
      </w:r>
    </w:p>
    <w:p w:rsidR="006279BE" w:rsidRPr="006279BE" w:rsidRDefault="006279BE" w:rsidP="006279BE">
      <w:pPr>
        <w:numPr>
          <w:ilvl w:val="0"/>
          <w:numId w:val="29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говядина тушеная (в виде исключения при отсутствии мяса) для приготовления первых блюд)</w:t>
      </w:r>
    </w:p>
    <w:p w:rsidR="006279BE" w:rsidRPr="006279BE" w:rsidRDefault="006279BE" w:rsidP="006279BE">
      <w:pPr>
        <w:numPr>
          <w:ilvl w:val="0"/>
          <w:numId w:val="29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лосось, сайра (для приготовления супов);</w:t>
      </w:r>
    </w:p>
    <w:p w:rsidR="006279BE" w:rsidRPr="006279BE" w:rsidRDefault="006279BE" w:rsidP="006279BE">
      <w:pPr>
        <w:numPr>
          <w:ilvl w:val="0"/>
          <w:numId w:val="29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компоты, фрукты дольками;</w:t>
      </w:r>
    </w:p>
    <w:p w:rsidR="006279BE" w:rsidRPr="006279BE" w:rsidRDefault="006279BE" w:rsidP="006279BE">
      <w:pPr>
        <w:numPr>
          <w:ilvl w:val="0"/>
          <w:numId w:val="29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баклажанная и кабачковая икра для детского питания;</w:t>
      </w:r>
    </w:p>
    <w:p w:rsidR="006279BE" w:rsidRPr="006279BE" w:rsidRDefault="006279BE" w:rsidP="006279BE">
      <w:pPr>
        <w:numPr>
          <w:ilvl w:val="0"/>
          <w:numId w:val="29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зеленый горошек;</w:t>
      </w:r>
    </w:p>
    <w:p w:rsidR="006279BE" w:rsidRPr="006279BE" w:rsidRDefault="006279BE" w:rsidP="006279BE">
      <w:pPr>
        <w:numPr>
          <w:ilvl w:val="0"/>
          <w:numId w:val="29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кукуруза сахарная;</w:t>
      </w:r>
    </w:p>
    <w:p w:rsidR="006279BE" w:rsidRPr="006279BE" w:rsidRDefault="006279BE" w:rsidP="006279BE">
      <w:pPr>
        <w:numPr>
          <w:ilvl w:val="0"/>
          <w:numId w:val="29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фасоль стручковая консервированная;</w:t>
      </w:r>
    </w:p>
    <w:p w:rsidR="006279BE" w:rsidRPr="006279BE" w:rsidRDefault="006279BE" w:rsidP="006279BE">
      <w:pPr>
        <w:numPr>
          <w:ilvl w:val="0"/>
          <w:numId w:val="29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томаты и огурцы соленые.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Хлеб (ржаной, пшеничный или из смеси муки, предпочтительно обогащенный), крупы, макаронные изделия - все виды без ограничения.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Соль поваренная йодированная - в эндемичных по содержанию йода районах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21" w:name="sub_10012"/>
      <w:bookmarkEnd w:id="21"/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Приложение N 12</w:t>
      </w: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br/>
        <w:t>к </w:t>
      </w:r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СанПиН 2.4.1.3049-13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Примерное меню (образец)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10"/>
        <w:gridCol w:w="1449"/>
        <w:gridCol w:w="875"/>
        <w:gridCol w:w="665"/>
        <w:gridCol w:w="623"/>
        <w:gridCol w:w="553"/>
        <w:gridCol w:w="1547"/>
        <w:gridCol w:w="1072"/>
        <w:gridCol w:w="1106"/>
      </w:tblGrid>
      <w:tr w:rsidR="006279BE" w:rsidRPr="006279BE" w:rsidTr="006279BE">
        <w:tc>
          <w:tcPr>
            <w:tcW w:w="1695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Прием пищи</w:t>
            </w:r>
          </w:p>
        </w:tc>
        <w:tc>
          <w:tcPr>
            <w:tcW w:w="1140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Наименование</w:t>
            </w:r>
          </w:p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блюда</w:t>
            </w:r>
          </w:p>
        </w:tc>
        <w:tc>
          <w:tcPr>
            <w:tcW w:w="1110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Выход блюда</w:t>
            </w:r>
          </w:p>
        </w:tc>
        <w:tc>
          <w:tcPr>
            <w:tcW w:w="2595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Пищевые вещества(г)</w:t>
            </w:r>
          </w:p>
        </w:tc>
        <w:tc>
          <w:tcPr>
            <w:tcW w:w="1200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Энергетическая ценность (ккал)</w:t>
            </w:r>
          </w:p>
        </w:tc>
        <w:tc>
          <w:tcPr>
            <w:tcW w:w="1305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Витамин С</w:t>
            </w:r>
          </w:p>
        </w:tc>
        <w:tc>
          <w:tcPr>
            <w:tcW w:w="1155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N рецептуры</w:t>
            </w:r>
          </w:p>
        </w:tc>
      </w:tr>
      <w:tr w:rsidR="006279BE" w:rsidRPr="006279BE" w:rsidTr="006279BE"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8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</w:tr>
      <w:tr w:rsidR="006279BE" w:rsidRPr="006279BE" w:rsidTr="006279BE">
        <w:tc>
          <w:tcPr>
            <w:tcW w:w="16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16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День 1</w:t>
            </w:r>
          </w:p>
        </w:tc>
        <w:tc>
          <w:tcPr>
            <w:tcW w:w="11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16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завтрак:</w:t>
            </w:r>
          </w:p>
        </w:tc>
        <w:tc>
          <w:tcPr>
            <w:tcW w:w="11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16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lastRenderedPageBreak/>
              <w:t>...</w:t>
            </w:r>
          </w:p>
        </w:tc>
        <w:tc>
          <w:tcPr>
            <w:tcW w:w="11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16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обед:</w:t>
            </w:r>
          </w:p>
        </w:tc>
        <w:tc>
          <w:tcPr>
            <w:tcW w:w="11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16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1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16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Итого за первый день:</w:t>
            </w:r>
          </w:p>
        </w:tc>
        <w:tc>
          <w:tcPr>
            <w:tcW w:w="11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16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День 2</w:t>
            </w:r>
          </w:p>
        </w:tc>
        <w:tc>
          <w:tcPr>
            <w:tcW w:w="11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16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завтрак:</w:t>
            </w:r>
          </w:p>
        </w:tc>
        <w:tc>
          <w:tcPr>
            <w:tcW w:w="11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16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1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16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обед:</w:t>
            </w:r>
          </w:p>
        </w:tc>
        <w:tc>
          <w:tcPr>
            <w:tcW w:w="11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16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1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16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Итого за второй день:</w:t>
            </w:r>
          </w:p>
        </w:tc>
        <w:tc>
          <w:tcPr>
            <w:tcW w:w="11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16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.... и т.д. по дням</w:t>
            </w:r>
          </w:p>
        </w:tc>
        <w:tc>
          <w:tcPr>
            <w:tcW w:w="11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16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Итого за весь период</w:t>
            </w:r>
          </w:p>
        </w:tc>
        <w:tc>
          <w:tcPr>
            <w:tcW w:w="11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16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Среднее значение за период</w:t>
            </w:r>
          </w:p>
        </w:tc>
        <w:tc>
          <w:tcPr>
            <w:tcW w:w="11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16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Содержание белков, жиров, углеводов в меню за период в % от калорийности</w:t>
            </w:r>
          </w:p>
        </w:tc>
        <w:tc>
          <w:tcPr>
            <w:tcW w:w="11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</w:tbl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22" w:name="sub_10013"/>
      <w:bookmarkEnd w:id="22"/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Приложение N 13</w:t>
      </w: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br/>
        <w:t>к </w:t>
      </w:r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СанПиН 2.4.1.3049-13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Суммарные объемы блюд по приемам пищи (в граммах)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74"/>
        <w:gridCol w:w="1789"/>
        <w:gridCol w:w="1758"/>
        <w:gridCol w:w="1810"/>
        <w:gridCol w:w="1769"/>
      </w:tblGrid>
      <w:tr w:rsidR="006279BE" w:rsidRPr="006279BE" w:rsidTr="006279BE">
        <w:tc>
          <w:tcPr>
            <w:tcW w:w="24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lastRenderedPageBreak/>
              <w:t>Возраст детей</w:t>
            </w:r>
          </w:p>
        </w:tc>
        <w:tc>
          <w:tcPr>
            <w:tcW w:w="19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19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9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9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Ужин</w:t>
            </w:r>
          </w:p>
        </w:tc>
      </w:tr>
      <w:tr w:rsidR="006279BE" w:rsidRPr="006279BE" w:rsidTr="006279BE">
        <w:tc>
          <w:tcPr>
            <w:tcW w:w="24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от 1 года до 3-х лет</w:t>
            </w:r>
          </w:p>
        </w:tc>
        <w:tc>
          <w:tcPr>
            <w:tcW w:w="19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350-450</w:t>
            </w:r>
          </w:p>
        </w:tc>
        <w:tc>
          <w:tcPr>
            <w:tcW w:w="19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450-550</w:t>
            </w:r>
          </w:p>
        </w:tc>
        <w:tc>
          <w:tcPr>
            <w:tcW w:w="19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200-250</w:t>
            </w:r>
          </w:p>
        </w:tc>
        <w:tc>
          <w:tcPr>
            <w:tcW w:w="19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400-500</w:t>
            </w:r>
          </w:p>
        </w:tc>
      </w:tr>
      <w:tr w:rsidR="006279BE" w:rsidRPr="006279BE" w:rsidTr="006279BE">
        <w:tc>
          <w:tcPr>
            <w:tcW w:w="24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от 3-х до 7-ми лет</w:t>
            </w:r>
          </w:p>
        </w:tc>
        <w:tc>
          <w:tcPr>
            <w:tcW w:w="19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400-550</w:t>
            </w:r>
          </w:p>
        </w:tc>
        <w:tc>
          <w:tcPr>
            <w:tcW w:w="19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600-800</w:t>
            </w:r>
          </w:p>
        </w:tc>
        <w:tc>
          <w:tcPr>
            <w:tcW w:w="19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250-350</w:t>
            </w:r>
          </w:p>
        </w:tc>
        <w:tc>
          <w:tcPr>
            <w:tcW w:w="19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450-600</w:t>
            </w:r>
          </w:p>
        </w:tc>
      </w:tr>
    </w:tbl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23" w:name="sub_10014"/>
      <w:bookmarkEnd w:id="23"/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Приложение N 14</w:t>
      </w: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br/>
        <w:t>к </w:t>
      </w:r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СанПиН 2.4.1.3049-13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Таблица замены продуктов по белкам и углеводам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86"/>
        <w:gridCol w:w="1417"/>
        <w:gridCol w:w="1358"/>
        <w:gridCol w:w="1266"/>
        <w:gridCol w:w="1292"/>
        <w:gridCol w:w="1481"/>
      </w:tblGrid>
      <w:tr w:rsidR="006279BE" w:rsidRPr="006279BE" w:rsidTr="006279BE">
        <w:tc>
          <w:tcPr>
            <w:tcW w:w="2865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Наименование продуктов</w:t>
            </w:r>
          </w:p>
        </w:tc>
        <w:tc>
          <w:tcPr>
            <w:tcW w:w="1485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Количество (нетто, г)</w:t>
            </w:r>
          </w:p>
        </w:tc>
        <w:tc>
          <w:tcPr>
            <w:tcW w:w="432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Химический состав</w:t>
            </w:r>
          </w:p>
        </w:tc>
        <w:tc>
          <w:tcPr>
            <w:tcW w:w="1590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Добавить к суточному рациону или исключить</w:t>
            </w:r>
          </w:p>
        </w:tc>
      </w:tr>
      <w:tr w:rsidR="006279BE" w:rsidRPr="006279BE" w:rsidTr="006279BE"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белки, г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жиры, г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углеводы, г</w:t>
            </w:r>
          </w:p>
        </w:tc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</w:tr>
      <w:tr w:rsidR="006279BE" w:rsidRPr="006279BE" w:rsidTr="006279BE">
        <w:tc>
          <w:tcPr>
            <w:tcW w:w="10245" w:type="dxa"/>
            <w:gridSpan w:val="6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Замена хлеба (по белкам и углеводам)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7,6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49,7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Хлеб ржаной простой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8,3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48,1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Мука пшеничная 1 сорт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7,4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48,2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Макароны, вермишель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48,7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Крупа манная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7,9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50,1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10245" w:type="dxa"/>
            <w:gridSpan w:val="6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Замена картофеля (по углеводам)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Картофель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17,3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Свекла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17,3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Морковь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17,0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Капуста белокочанная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6,7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17,4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Макароны, вермишель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17,4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Крупа манная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17,9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lastRenderedPageBreak/>
              <w:t>Хлеб пшеничный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17,4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Хлеб ржаной простой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17,6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10245" w:type="dxa"/>
            <w:gridSpan w:val="6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Замена свежих яблок (по углеводам)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Яблоки свежие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9,8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Яблоки сушеные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9,7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Курага (без косточек)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8,3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Чернослив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8,7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10245" w:type="dxa"/>
            <w:gridSpan w:val="6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Замена молока (по белку)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Молоко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Творог полужирный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Творог жирный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Сыр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Говядина (1 кат.)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Говядина (2 кат.)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Рыба (филе трески)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10245" w:type="dxa"/>
            <w:gridSpan w:val="6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Замена мяса (по белку)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Говядина (1 кат.)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18,6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Говядина (2 кат.)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Масло + 6 г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Творог полужирный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18,3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Масло + 4 г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Творог жирный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18,2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23,4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Масло - 9 г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Рыба (филе трески)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19,2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Масло + 13 г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lastRenderedPageBreak/>
              <w:t>Яйцо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18,4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16,7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10245" w:type="dxa"/>
            <w:gridSpan w:val="6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Замена рыбы (по белку)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Рыба (филе трески)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16,0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Говядина 1 кат.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15,8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11,9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Масло -11 г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Говядина 2 кат.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16,0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6,6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Масло - 6 г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Творог полужирный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16,7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Масло - 8 г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Творог жирный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16,1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20,7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Масло - 20 г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Яйцо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15,9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14,4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Масло - 13 г</w:t>
            </w:r>
          </w:p>
        </w:tc>
      </w:tr>
      <w:tr w:rsidR="006279BE" w:rsidRPr="006279BE" w:rsidTr="006279BE">
        <w:tc>
          <w:tcPr>
            <w:tcW w:w="10245" w:type="dxa"/>
            <w:gridSpan w:val="6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Замена творога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Творог полужирный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16,7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Говядина 1 кат.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16,7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12,6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Масло - 3 г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Говядина 2 кат.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17,0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Рыба (филе трески)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16,0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Масло + 9 г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Яйцо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Масло - 5 г</w:t>
            </w:r>
          </w:p>
        </w:tc>
      </w:tr>
      <w:tr w:rsidR="006279BE" w:rsidRPr="006279BE" w:rsidTr="006279BE">
        <w:tc>
          <w:tcPr>
            <w:tcW w:w="10245" w:type="dxa"/>
            <w:gridSpan w:val="6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Замена яйца (по белку)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Яйцо 1 шт.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Творог полужирный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Творог жирный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Сыр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Говядина 1 кат.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Говядина 2 кат.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lastRenderedPageBreak/>
              <w:t>Рыба (филе трески)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</w:tbl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24" w:name="sub_10015"/>
      <w:bookmarkEnd w:id="24"/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Приложение N 15</w:t>
      </w: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br/>
        <w:t>к </w:t>
      </w:r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СанПиН 2.4.1.3049-13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Схема</w:t>
      </w: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br/>
        <w:t>введения прикорма детям первого года жизни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68"/>
        <w:gridCol w:w="479"/>
        <w:gridCol w:w="505"/>
        <w:gridCol w:w="531"/>
        <w:gridCol w:w="1075"/>
        <w:gridCol w:w="1107"/>
        <w:gridCol w:w="648"/>
        <w:gridCol w:w="558"/>
        <w:gridCol w:w="545"/>
        <w:gridCol w:w="584"/>
      </w:tblGrid>
      <w:tr w:rsidR="006279BE" w:rsidRPr="006279BE" w:rsidTr="006279BE">
        <w:tc>
          <w:tcPr>
            <w:tcW w:w="3660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Наименование продуктов и блюд (г,мл)</w:t>
            </w:r>
          </w:p>
        </w:tc>
        <w:tc>
          <w:tcPr>
            <w:tcW w:w="6585" w:type="dxa"/>
            <w:gridSpan w:val="9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Возраст (мес.)</w:t>
            </w:r>
          </w:p>
        </w:tc>
      </w:tr>
      <w:tr w:rsidR="006279BE" w:rsidRPr="006279BE" w:rsidTr="006279BE"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5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2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</w:t>
            </w:r>
          </w:p>
        </w:tc>
      </w:tr>
      <w:tr w:rsidR="006279BE" w:rsidRPr="006279BE" w:rsidTr="006279BE">
        <w:tc>
          <w:tcPr>
            <w:tcW w:w="36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Овощное пюре</w:t>
            </w:r>
          </w:p>
        </w:tc>
        <w:tc>
          <w:tcPr>
            <w:tcW w:w="165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10-150</w:t>
            </w:r>
          </w:p>
        </w:tc>
        <w:tc>
          <w:tcPr>
            <w:tcW w:w="11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2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2535" w:type="dxa"/>
            <w:gridSpan w:val="4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200</w:t>
            </w:r>
          </w:p>
        </w:tc>
      </w:tr>
      <w:tr w:rsidR="006279BE" w:rsidRPr="006279BE" w:rsidTr="006279BE">
        <w:tc>
          <w:tcPr>
            <w:tcW w:w="36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Молочная каша</w:t>
            </w:r>
          </w:p>
        </w:tc>
        <w:tc>
          <w:tcPr>
            <w:tcW w:w="165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10-150</w:t>
            </w:r>
          </w:p>
        </w:tc>
        <w:tc>
          <w:tcPr>
            <w:tcW w:w="11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2535" w:type="dxa"/>
            <w:gridSpan w:val="4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200</w:t>
            </w:r>
          </w:p>
        </w:tc>
      </w:tr>
      <w:tr w:rsidR="006279BE" w:rsidRPr="006279BE" w:rsidTr="006279BE">
        <w:tc>
          <w:tcPr>
            <w:tcW w:w="36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Фруктовое пюре</w:t>
            </w:r>
          </w:p>
        </w:tc>
        <w:tc>
          <w:tcPr>
            <w:tcW w:w="165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5-60</w:t>
            </w:r>
          </w:p>
        </w:tc>
        <w:tc>
          <w:tcPr>
            <w:tcW w:w="11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535" w:type="dxa"/>
            <w:gridSpan w:val="4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90-100</w:t>
            </w:r>
          </w:p>
        </w:tc>
      </w:tr>
      <w:tr w:rsidR="006279BE" w:rsidRPr="006279BE" w:rsidTr="006279BE">
        <w:tc>
          <w:tcPr>
            <w:tcW w:w="36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Фруктовый сок</w:t>
            </w:r>
          </w:p>
        </w:tc>
        <w:tc>
          <w:tcPr>
            <w:tcW w:w="165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5-60</w:t>
            </w:r>
          </w:p>
        </w:tc>
        <w:tc>
          <w:tcPr>
            <w:tcW w:w="11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535" w:type="dxa"/>
            <w:gridSpan w:val="4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90-100</w:t>
            </w:r>
          </w:p>
        </w:tc>
      </w:tr>
      <w:tr w:rsidR="006279BE" w:rsidRPr="006279BE" w:rsidTr="006279BE">
        <w:tc>
          <w:tcPr>
            <w:tcW w:w="36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Творог</w:t>
            </w:r>
            <w:hyperlink r:id="rId48" w:anchor="sub_999" w:history="1">
              <w:r w:rsidRPr="006279BE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65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10-40</w:t>
            </w:r>
          </w:p>
        </w:tc>
        <w:tc>
          <w:tcPr>
            <w:tcW w:w="11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535" w:type="dxa"/>
            <w:gridSpan w:val="4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50</w:t>
            </w:r>
          </w:p>
        </w:tc>
      </w:tr>
      <w:tr w:rsidR="006279BE" w:rsidRPr="006279BE" w:rsidTr="006279BE">
        <w:tc>
          <w:tcPr>
            <w:tcW w:w="36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Желток ,шт.</w:t>
            </w:r>
          </w:p>
        </w:tc>
        <w:tc>
          <w:tcPr>
            <w:tcW w:w="165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12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2535" w:type="dxa"/>
            <w:gridSpan w:val="4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0,5</w:t>
            </w:r>
          </w:p>
        </w:tc>
      </w:tr>
      <w:tr w:rsidR="006279BE" w:rsidRPr="006279BE" w:rsidTr="006279BE">
        <w:tc>
          <w:tcPr>
            <w:tcW w:w="36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Мясное пюре</w:t>
            </w:r>
            <w:hyperlink r:id="rId49" w:anchor="sub_999" w:history="1">
              <w:r w:rsidRPr="006279BE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65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5-30</w:t>
            </w:r>
          </w:p>
        </w:tc>
        <w:tc>
          <w:tcPr>
            <w:tcW w:w="11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535" w:type="dxa"/>
            <w:gridSpan w:val="4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60-70</w:t>
            </w:r>
          </w:p>
        </w:tc>
      </w:tr>
      <w:tr w:rsidR="006279BE" w:rsidRPr="006279BE" w:rsidTr="006279BE">
        <w:tc>
          <w:tcPr>
            <w:tcW w:w="36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Рыбное пюре</w:t>
            </w:r>
          </w:p>
        </w:tc>
        <w:tc>
          <w:tcPr>
            <w:tcW w:w="165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5-30</w:t>
            </w:r>
          </w:p>
        </w:tc>
        <w:tc>
          <w:tcPr>
            <w:tcW w:w="2535" w:type="dxa"/>
            <w:gridSpan w:val="4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30-60</w:t>
            </w:r>
          </w:p>
        </w:tc>
      </w:tr>
      <w:tr w:rsidR="006279BE" w:rsidRPr="006279BE" w:rsidTr="006279BE">
        <w:tc>
          <w:tcPr>
            <w:tcW w:w="36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Кефир и др. кисломол. напитки</w:t>
            </w:r>
          </w:p>
        </w:tc>
        <w:tc>
          <w:tcPr>
            <w:tcW w:w="165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35" w:type="dxa"/>
            <w:gridSpan w:val="4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200</w:t>
            </w:r>
          </w:p>
        </w:tc>
      </w:tr>
      <w:tr w:rsidR="006279BE" w:rsidRPr="006279BE" w:rsidTr="006279BE">
        <w:tc>
          <w:tcPr>
            <w:tcW w:w="36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Сухари, печенье</w:t>
            </w:r>
          </w:p>
        </w:tc>
        <w:tc>
          <w:tcPr>
            <w:tcW w:w="165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3-5</w:t>
            </w:r>
          </w:p>
        </w:tc>
        <w:tc>
          <w:tcPr>
            <w:tcW w:w="12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35" w:type="dxa"/>
            <w:gridSpan w:val="4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10-15</w:t>
            </w:r>
          </w:p>
        </w:tc>
      </w:tr>
      <w:tr w:rsidR="006279BE" w:rsidRPr="006279BE" w:rsidTr="006279BE">
        <w:tc>
          <w:tcPr>
            <w:tcW w:w="36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65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35" w:type="dxa"/>
            <w:gridSpan w:val="4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</w:t>
            </w:r>
          </w:p>
        </w:tc>
      </w:tr>
      <w:tr w:rsidR="006279BE" w:rsidRPr="006279BE" w:rsidTr="006279BE">
        <w:tc>
          <w:tcPr>
            <w:tcW w:w="36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Растительное масло</w:t>
            </w:r>
          </w:p>
        </w:tc>
        <w:tc>
          <w:tcPr>
            <w:tcW w:w="165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1-3</w:t>
            </w:r>
          </w:p>
        </w:tc>
        <w:tc>
          <w:tcPr>
            <w:tcW w:w="11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35" w:type="dxa"/>
            <w:gridSpan w:val="4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</w:t>
            </w:r>
          </w:p>
        </w:tc>
      </w:tr>
      <w:tr w:rsidR="006279BE" w:rsidRPr="006279BE" w:rsidTr="006279BE">
        <w:tc>
          <w:tcPr>
            <w:tcW w:w="36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Сливочное масло</w:t>
            </w:r>
          </w:p>
        </w:tc>
        <w:tc>
          <w:tcPr>
            <w:tcW w:w="165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11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35" w:type="dxa"/>
            <w:gridSpan w:val="4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</w:t>
            </w:r>
          </w:p>
        </w:tc>
      </w:tr>
    </w:tbl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______________________________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* не ранее 6 мес.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25" w:name="sub_10016"/>
      <w:bookmarkEnd w:id="25"/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Приложение N 16</w:t>
      </w: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br/>
        <w:t>к </w:t>
      </w:r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СанПиН 2.4.1.3049-13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Журнал здоровья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54"/>
        <w:gridCol w:w="2679"/>
        <w:gridCol w:w="1694"/>
        <w:gridCol w:w="506"/>
        <w:gridCol w:w="506"/>
        <w:gridCol w:w="506"/>
        <w:gridCol w:w="506"/>
        <w:gridCol w:w="519"/>
        <w:gridCol w:w="611"/>
        <w:gridCol w:w="493"/>
        <w:gridCol w:w="526"/>
      </w:tblGrid>
      <w:tr w:rsidR="006279BE" w:rsidRPr="006279BE" w:rsidTr="006279BE">
        <w:tc>
          <w:tcPr>
            <w:tcW w:w="930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2910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Ф.И.О. работника</w:t>
            </w:r>
            <w:hyperlink r:id="rId50" w:anchor="sub_1611" w:history="1">
              <w:r w:rsidRPr="006279BE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785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4575" w:type="dxa"/>
            <w:gridSpan w:val="8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Месяц/дни</w:t>
            </w:r>
            <w:hyperlink r:id="rId51" w:anchor="sub_1612" w:history="1">
              <w:r w:rsidRPr="006279BE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**</w:t>
              </w:r>
            </w:hyperlink>
          </w:p>
        </w:tc>
      </w:tr>
      <w:tr w:rsidR="006279BE" w:rsidRPr="006279BE" w:rsidTr="006279BE"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...</w:t>
            </w:r>
          </w:p>
        </w:tc>
      </w:tr>
      <w:tr w:rsidR="006279BE" w:rsidRPr="006279BE" w:rsidTr="006279BE"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9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9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9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</w:tbl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Примечание: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* Список работников, отмеченных в журнале на день осмотра, должен соответствовать числу работников на этот день в смену.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** Условные обозначения: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Зд. - здоров; Отстранен - отстранен от работы; отп. - отпуск; В - выходной; б/л - больничный лист.</w:t>
      </w:r>
    </w:p>
    <w:p w:rsidR="00CE0C23" w:rsidRDefault="00CE0C23"/>
    <w:sectPr w:rsidR="00CE0C23" w:rsidSect="00173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A107F"/>
    <w:multiLevelType w:val="multilevel"/>
    <w:tmpl w:val="0194E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9A14E7"/>
    <w:multiLevelType w:val="multilevel"/>
    <w:tmpl w:val="355C8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546704"/>
    <w:multiLevelType w:val="multilevel"/>
    <w:tmpl w:val="AF7EF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333B19"/>
    <w:multiLevelType w:val="multilevel"/>
    <w:tmpl w:val="F45AD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DE3AB7"/>
    <w:multiLevelType w:val="multilevel"/>
    <w:tmpl w:val="901AC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C965FD"/>
    <w:multiLevelType w:val="multilevel"/>
    <w:tmpl w:val="F06C0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921A06"/>
    <w:multiLevelType w:val="multilevel"/>
    <w:tmpl w:val="37D2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AE416F"/>
    <w:multiLevelType w:val="multilevel"/>
    <w:tmpl w:val="15E08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1652BA"/>
    <w:multiLevelType w:val="multilevel"/>
    <w:tmpl w:val="EA4C1C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E03C3B"/>
    <w:multiLevelType w:val="multilevel"/>
    <w:tmpl w:val="CF546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B918FF"/>
    <w:multiLevelType w:val="multilevel"/>
    <w:tmpl w:val="5DC48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683B5C"/>
    <w:multiLevelType w:val="multilevel"/>
    <w:tmpl w:val="0BF05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AA188D"/>
    <w:multiLevelType w:val="multilevel"/>
    <w:tmpl w:val="047EB8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110DF2"/>
    <w:multiLevelType w:val="multilevel"/>
    <w:tmpl w:val="7C647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3557E3"/>
    <w:multiLevelType w:val="multilevel"/>
    <w:tmpl w:val="E604B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501778"/>
    <w:multiLevelType w:val="multilevel"/>
    <w:tmpl w:val="29006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C52676"/>
    <w:multiLevelType w:val="multilevel"/>
    <w:tmpl w:val="6E38D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81D1E8F"/>
    <w:multiLevelType w:val="multilevel"/>
    <w:tmpl w:val="04C67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98B701C"/>
    <w:multiLevelType w:val="multilevel"/>
    <w:tmpl w:val="54640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E2613FE"/>
    <w:multiLevelType w:val="multilevel"/>
    <w:tmpl w:val="38C8E0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42777FB"/>
    <w:multiLevelType w:val="multilevel"/>
    <w:tmpl w:val="4544B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5D27C55"/>
    <w:multiLevelType w:val="multilevel"/>
    <w:tmpl w:val="288A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75E5AE9"/>
    <w:multiLevelType w:val="multilevel"/>
    <w:tmpl w:val="C5524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AE726F"/>
    <w:multiLevelType w:val="multilevel"/>
    <w:tmpl w:val="CB088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0A2C10"/>
    <w:multiLevelType w:val="multilevel"/>
    <w:tmpl w:val="2252E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6711206"/>
    <w:multiLevelType w:val="multilevel"/>
    <w:tmpl w:val="31A01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B1A6760"/>
    <w:multiLevelType w:val="multilevel"/>
    <w:tmpl w:val="13C6F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B7A4DBB"/>
    <w:multiLevelType w:val="multilevel"/>
    <w:tmpl w:val="6BF65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DBE24D6"/>
    <w:multiLevelType w:val="multilevel"/>
    <w:tmpl w:val="A7D07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9"/>
  </w:num>
  <w:num w:numId="3">
    <w:abstractNumId w:val="12"/>
  </w:num>
  <w:num w:numId="4">
    <w:abstractNumId w:val="11"/>
  </w:num>
  <w:num w:numId="5">
    <w:abstractNumId w:val="4"/>
  </w:num>
  <w:num w:numId="6">
    <w:abstractNumId w:val="25"/>
  </w:num>
  <w:num w:numId="7">
    <w:abstractNumId w:val="1"/>
  </w:num>
  <w:num w:numId="8">
    <w:abstractNumId w:val="0"/>
  </w:num>
  <w:num w:numId="9">
    <w:abstractNumId w:val="10"/>
  </w:num>
  <w:num w:numId="10">
    <w:abstractNumId w:val="5"/>
  </w:num>
  <w:num w:numId="11">
    <w:abstractNumId w:val="9"/>
  </w:num>
  <w:num w:numId="12">
    <w:abstractNumId w:val="26"/>
  </w:num>
  <w:num w:numId="13">
    <w:abstractNumId w:val="17"/>
  </w:num>
  <w:num w:numId="14">
    <w:abstractNumId w:val="27"/>
  </w:num>
  <w:num w:numId="15">
    <w:abstractNumId w:val="23"/>
  </w:num>
  <w:num w:numId="16">
    <w:abstractNumId w:val="15"/>
  </w:num>
  <w:num w:numId="17">
    <w:abstractNumId w:val="6"/>
  </w:num>
  <w:num w:numId="18">
    <w:abstractNumId w:val="2"/>
  </w:num>
  <w:num w:numId="19">
    <w:abstractNumId w:val="21"/>
  </w:num>
  <w:num w:numId="20">
    <w:abstractNumId w:val="7"/>
  </w:num>
  <w:num w:numId="21">
    <w:abstractNumId w:val="16"/>
  </w:num>
  <w:num w:numId="22">
    <w:abstractNumId w:val="24"/>
  </w:num>
  <w:num w:numId="23">
    <w:abstractNumId w:val="14"/>
  </w:num>
  <w:num w:numId="24">
    <w:abstractNumId w:val="3"/>
  </w:num>
  <w:num w:numId="25">
    <w:abstractNumId w:val="13"/>
  </w:num>
  <w:num w:numId="26">
    <w:abstractNumId w:val="28"/>
  </w:num>
  <w:num w:numId="27">
    <w:abstractNumId w:val="20"/>
  </w:num>
  <w:num w:numId="28">
    <w:abstractNumId w:val="22"/>
  </w:num>
  <w:num w:numId="2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279BE"/>
    <w:rsid w:val="00126889"/>
    <w:rsid w:val="00173246"/>
    <w:rsid w:val="006279BE"/>
    <w:rsid w:val="00CE0C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246"/>
  </w:style>
  <w:style w:type="paragraph" w:styleId="2">
    <w:name w:val="heading 2"/>
    <w:basedOn w:val="a"/>
    <w:link w:val="20"/>
    <w:uiPriority w:val="9"/>
    <w:qFormat/>
    <w:rsid w:val="006279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279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279B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6279B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279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279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279B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279B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279BE"/>
  </w:style>
  <w:style w:type="character" w:customStyle="1" w:styleId="apple-converted-space">
    <w:name w:val="apple-converted-space"/>
    <w:basedOn w:val="a0"/>
    <w:rsid w:val="006279BE"/>
  </w:style>
  <w:style w:type="paragraph" w:styleId="a3">
    <w:name w:val="Normal (Web)"/>
    <w:basedOn w:val="a"/>
    <w:uiPriority w:val="99"/>
    <w:semiHidden/>
    <w:unhideWhenUsed/>
    <w:rsid w:val="00627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279B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279BE"/>
    <w:rPr>
      <w:color w:val="800080"/>
      <w:u w:val="single"/>
    </w:rPr>
  </w:style>
  <w:style w:type="paragraph" w:customStyle="1" w:styleId="af6">
    <w:name w:val="af6"/>
    <w:basedOn w:val="a"/>
    <w:rsid w:val="00627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279BE"/>
    <w:rPr>
      <w:b/>
      <w:bCs/>
    </w:rPr>
  </w:style>
  <w:style w:type="paragraph" w:customStyle="1" w:styleId="aff4">
    <w:name w:val="aff4"/>
    <w:basedOn w:val="a"/>
    <w:rsid w:val="00627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d">
    <w:name w:val="affd"/>
    <w:basedOn w:val="a"/>
    <w:rsid w:val="00627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5">
    <w:name w:val="aff5"/>
    <w:basedOn w:val="a"/>
    <w:rsid w:val="00627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18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26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39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34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42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47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50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7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12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17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25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33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38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46" Type="http://schemas.openxmlformats.org/officeDocument/2006/relationships/hyperlink" Target="http://ivo.garant.ru/document?id=3000000&amp;sub=0" TargetMode="External"/><Relationship Id="rId2" Type="http://schemas.openxmlformats.org/officeDocument/2006/relationships/styles" Target="styles.xml"/><Relationship Id="rId16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20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29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41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11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24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32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37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40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45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53" Type="http://schemas.openxmlformats.org/officeDocument/2006/relationships/theme" Target="theme/theme1.xml"/><Relationship Id="rId5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15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23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28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36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49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10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19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31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44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14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22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27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30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35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43" Type="http://schemas.openxmlformats.org/officeDocument/2006/relationships/hyperlink" Target="http://ivo.garant.ru/document?id=4092137&amp;sub=1000" TargetMode="External"/><Relationship Id="rId48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8" Type="http://schemas.openxmlformats.org/officeDocument/2006/relationships/hyperlink" Target="http://ivo.garant.ru/document?id=4079328&amp;sub=10000" TargetMode="External"/><Relationship Id="rId51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57</Pages>
  <Words>23020</Words>
  <Characters>131216</Characters>
  <Application>Microsoft Office Word</Application>
  <DocSecurity>0</DocSecurity>
  <Lines>1093</Lines>
  <Paragraphs>307</Paragraphs>
  <ScaleCrop>false</ScaleCrop>
  <Company>Дом</Company>
  <LinksUpToDate>false</LinksUpToDate>
  <CharactersWithSpaces>153929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</dc:creator>
  <cp:lastModifiedBy>1</cp:lastModifiedBy>
  <cp:revision>2</cp:revision>
  <dcterms:created xsi:type="dcterms:W3CDTF">2017-10-03T15:57:00Z</dcterms:created>
  <dcterms:modified xsi:type="dcterms:W3CDTF">2017-10-03T15:57:00Z</dcterms:modified>
</cp:coreProperties>
</file>